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2024年财务副处长述职报告(三篇)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下面我就给大家讲一讲优秀的报告文章怎么写，我们一起来了解一下吧。财务副处长述职报告篇一在学习上，注重提升个人修养透过杂志报刊、...</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财务副处长述职报告篇一</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4"/>
          <w:szCs w:val="34"/>
          <w:b w:val="1"/>
          <w:bCs w:val="1"/>
        </w:rPr>
        <w:t xml:space="preserve">财务副处长述职报告篇二</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财务审计处处长述职报告篇3[_TAG_h3]财务副处长述职报告篇三</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20__年我们的统计报表工作每个月都能够按时准确的上报。从每月的号开始到次月的号之间是上报报表的时间，统计局、经贸委、自治区统计局等各单位的报表加总起来每个月大概要报张报表。</w:t>
      </w:r>
    </w:p>
    <w:p>
      <w:pPr>
        <w:ind w:left="0" w:right="0" w:firstLine="560"/>
        <w:spacing w:before="450" w:after="450" w:line="312" w:lineRule="auto"/>
      </w:pPr>
      <w:r>
        <w:rPr>
          <w:rFonts w:ascii="宋体" w:hAnsi="宋体" w:eastAsia="宋体" w:cs="宋体"/>
          <w:color w:val="000"/>
          <w:sz w:val="28"/>
          <w:szCs w:val="28"/>
        </w:rPr>
        <w:t xml:space="preserve">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的工作中取得了一些收获，但是同时也出现了许多问题，针对20__年出现的一些问题，现在谈一谈下一年的工作思路：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20__年的预算，以避免像今年这种漏掉或者没有设置的现象发生。</w:t>
      </w:r>
    </w:p>
    <w:p>
      <w:pPr>
        <w:ind w:left="0" w:right="0" w:firstLine="560"/>
        <w:spacing w:before="450" w:after="450" w:line="312" w:lineRule="auto"/>
      </w:pPr>
      <w:r>
        <w:rPr>
          <w:rFonts w:ascii="宋体" w:hAnsi="宋体" w:eastAsia="宋体" w:cs="宋体"/>
          <w:color w:val="000"/>
          <w:sz w:val="28"/>
          <w:szCs w:val="28"/>
        </w:rPr>
        <w:t xml:space="preserve">财务审计处处长述职报告篇2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2024-09-20T23:54:36+08:00</dcterms:created>
  <dcterms:modified xsi:type="dcterms:W3CDTF">2024-09-20T23:54:36+08:00</dcterms:modified>
</cp:coreProperties>
</file>

<file path=docProps/custom.xml><?xml version="1.0" encoding="utf-8"?>
<Properties xmlns="http://schemas.openxmlformats.org/officeDocument/2006/custom-properties" xmlns:vt="http://schemas.openxmlformats.org/officeDocument/2006/docPropsVTypes"/>
</file>