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教师自我总结</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英语教师自我总结（一） 一、思想认识 教师是人类灵魂的工程师，是传递知识和文明的接力手，是点燃光明未来的火炬手。作为一名人民教师，我感到由衷的自豪，也深知肩负的历史寄托和责任。我清楚要成为优秀的新世纪、社会主义精神文明工作者，就要不断提高...</w:t>
      </w:r>
    </w:p>
    <w:p>
      <w:pPr>
        <w:ind w:left="0" w:right="0" w:firstLine="560"/>
        <w:spacing w:before="450" w:after="450" w:line="312" w:lineRule="auto"/>
      </w:pPr>
      <w:r>
        <w:rPr>
          <w:rFonts w:ascii="宋体" w:hAnsi="宋体" w:eastAsia="宋体" w:cs="宋体"/>
          <w:color w:val="000"/>
          <w:sz w:val="28"/>
          <w:szCs w:val="28"/>
        </w:rPr>
        <w:t xml:space="preserve">英语教师自我总结（一）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美术老师自我总结（二）</w:t>
      </w:r>
    </w:p>
    <w:p>
      <w:pPr>
        <w:ind w:left="0" w:right="0" w:firstLine="560"/>
        <w:spacing w:before="450" w:after="450" w:line="312" w:lineRule="auto"/>
      </w:pPr>
      <w:r>
        <w:rPr>
          <w:rFonts w:ascii="宋体" w:hAnsi="宋体" w:eastAsia="宋体" w:cs="宋体"/>
          <w:color w:val="000"/>
          <w:sz w:val="28"/>
          <w:szCs w:val="28"/>
        </w:rPr>
        <w:t xml:space="preserve">一个学期就这样过去了，回想这一学期，在忙碌中得到充实，有许多值得总结和反思的地方。现将本学期的工作做一个鉴定：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2024-09-21T00:46:42+08:00</dcterms:created>
  <dcterms:modified xsi:type="dcterms:W3CDTF">2024-09-21T00:46:42+08:00</dcterms:modified>
</cp:coreProperties>
</file>

<file path=docProps/custom.xml><?xml version="1.0" encoding="utf-8"?>
<Properties xmlns="http://schemas.openxmlformats.org/officeDocument/2006/custom-properties" xmlns:vt="http://schemas.openxmlformats.org/officeDocument/2006/docPropsVTypes"/>
</file>