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第二批保持共产党员先进性教育活动问答</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问：第二批先进性教育活动的起止时间是什么，包括哪些参加单位？答：根据《中共中央关于在全党开展以实践“三个代表”重要思想为主要内容的保持共产党员先进性教育活动的意见》（以下简称《意见》）要求，第二批先进性教育活动从2024年7月开始，到200...</w:t>
      </w:r>
    </w:p>
    <w:p>
      <w:pPr>
        <w:ind w:left="0" w:right="0" w:firstLine="560"/>
        <w:spacing w:before="450" w:after="450" w:line="312" w:lineRule="auto"/>
      </w:pPr>
      <w:r>
        <w:rPr>
          <w:rFonts w:ascii="宋体" w:hAnsi="宋体" w:eastAsia="宋体" w:cs="宋体"/>
          <w:color w:val="000"/>
          <w:sz w:val="28"/>
          <w:szCs w:val="28"/>
        </w:rPr>
        <w:t xml:space="preserve">问：第二批先进性教育活动的起止时间是什么，包括哪些参加单位？</w:t>
      </w:r>
    </w:p>
    <w:p>
      <w:pPr>
        <w:ind w:left="0" w:right="0" w:firstLine="560"/>
        <w:spacing w:before="450" w:after="450" w:line="312" w:lineRule="auto"/>
      </w:pPr>
      <w:r>
        <w:rPr>
          <w:rFonts w:ascii="宋体" w:hAnsi="宋体" w:eastAsia="宋体" w:cs="宋体"/>
          <w:color w:val="000"/>
          <w:sz w:val="28"/>
          <w:szCs w:val="28"/>
        </w:rPr>
        <w:t xml:space="preserve">答：根据《中共中央关于在全党开展以实践“三个代表”重要思想为主要内容的保持共产党员先进性教育活动的意见》（以下简称《意见》）要求，第二批先进性教育活动从2024年7月开始，到2024年12月基本结束。</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包括：街道社区和社会团体、社会中介组织，乡镇机关及其直属单位、县（市、区）派驻乡镇的基层单位，中央金融机构的省级分支机构、派出机构和市、县分支机构及其营业网点，高等学校、中等专业学校、城市中小学校，部分中央企业及其他企事业单位。</w:t>
      </w:r>
    </w:p>
    <w:p>
      <w:pPr>
        <w:ind w:left="0" w:right="0" w:firstLine="560"/>
        <w:spacing w:before="450" w:after="450" w:line="312" w:lineRule="auto"/>
      </w:pPr>
      <w:r>
        <w:rPr>
          <w:rFonts w:ascii="宋体" w:hAnsi="宋体" w:eastAsia="宋体" w:cs="宋体"/>
          <w:color w:val="000"/>
          <w:sz w:val="28"/>
          <w:szCs w:val="28"/>
        </w:rPr>
        <w:t xml:space="preserve">问：第二批先进性教育活动的参加单位和党员有什么特点，</w:t>
      </w:r>
    </w:p>
    <w:p>
      <w:pPr>
        <w:ind w:left="0" w:right="0" w:firstLine="560"/>
        <w:spacing w:before="450" w:after="450" w:line="312" w:lineRule="auto"/>
      </w:pPr>
      <w:r>
        <w:rPr>
          <w:rFonts w:ascii="宋体" w:hAnsi="宋体" w:eastAsia="宋体" w:cs="宋体"/>
          <w:color w:val="000"/>
          <w:sz w:val="28"/>
          <w:szCs w:val="28"/>
        </w:rPr>
        <w:t xml:space="preserve">如何认识第二批先进性教育活动的重要性？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答：参加第二批先进性教育活动的单位分布领域广，党组织和党员的数量大，涉及基层党组织180多万个，党员3000多万名，流动党员多，和群众的接触更直接，绝大多数处于生产、科研、文化、教育以及社会服务和管理的第一线。</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的重要组成部分。搞好第二批先进性教育活动，对于进一步把“三个代表”重要思想贯彻到基层，落实科学发展观的要求，用发展着的马克思主义指导新的实践；对于提高党员素质，加强党的基层组织建设，密切党群、干群关系，夯实党执政的组织基础和群众基础，推进党的先进性建设，提高党的执政能力；对于更好地贯彻落实党的路线方针政策，促进各项工作，全面建设小康社会、构建社会主义和谐社会，都具有十分重要的意义。搞好第二批先进性教育活动，对于巩固第一批先进性教育活动的成果，为第三批先进性教育活动进一步积累经验，也具有重要意义。</w:t>
      </w:r>
    </w:p>
    <w:p>
      <w:pPr>
        <w:ind w:left="0" w:right="0" w:firstLine="560"/>
        <w:spacing w:before="450" w:after="450" w:line="312" w:lineRule="auto"/>
      </w:pPr>
      <w:r>
        <w:rPr>
          <w:rFonts w:ascii="宋体" w:hAnsi="宋体" w:eastAsia="宋体" w:cs="宋体"/>
          <w:color w:val="000"/>
          <w:sz w:val="28"/>
          <w:szCs w:val="28"/>
        </w:rPr>
        <w:t xml:space="preserve">问：如何在第二批先进性教育活动中贯彻落实好中央的总体部署和要求？</w:t>
      </w:r>
    </w:p>
    <w:p>
      <w:pPr>
        <w:ind w:left="0" w:right="0" w:firstLine="560"/>
        <w:spacing w:before="450" w:after="450" w:line="312" w:lineRule="auto"/>
      </w:pPr>
      <w:r>
        <w:rPr>
          <w:rFonts w:ascii="宋体" w:hAnsi="宋体" w:eastAsia="宋体" w:cs="宋体"/>
          <w:color w:val="000"/>
          <w:sz w:val="28"/>
          <w:szCs w:val="28"/>
        </w:rPr>
        <w:t xml:space="preserve">答：搞好第二批先进性教育活动，要紧密结合各地区各部门各单位的实际，认真贯彻《意见》确定的指导思想、目标要求、指导原则和方法步骤，认真落实中央关于开展先进性教育活动的一系列重要指示精神，认真借鉴第一批先进性教育活动的成功经验，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一是坚持学习实践“三个代表”重要思想这条主线。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落实在广大党员的工作岗位上，体现在党组织的各项工作中。</w:t>
      </w:r>
    </w:p>
    <w:p>
      <w:pPr>
        <w:ind w:left="0" w:right="0" w:firstLine="560"/>
        <w:spacing w:before="450" w:after="450" w:line="312" w:lineRule="auto"/>
      </w:pPr>
      <w:r>
        <w:rPr>
          <w:rFonts w:ascii="宋体" w:hAnsi="宋体" w:eastAsia="宋体" w:cs="宋体"/>
          <w:color w:val="000"/>
          <w:sz w:val="28"/>
          <w:szCs w:val="28"/>
        </w:rPr>
        <w:t xml:space="preserve">二是坚持在取得实效上下功夫。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三是坚持正面教育、自我教育为主，认真开展批评与自我批评。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四是坚持发扬党内民主，走群众路线。要尊重和保障党员的民主权利，认真听取党员的意见，充分调动和发挥广大党员参加先进性教育活动的积极性。要相信群众、依靠群众，“开门搞教育”，采取多种形式，广泛征求群众意见，自觉接受群众监督评价。</w:t>
      </w:r>
    </w:p>
    <w:p>
      <w:pPr>
        <w:ind w:left="0" w:right="0" w:firstLine="560"/>
        <w:spacing w:before="450" w:after="450" w:line="312" w:lineRule="auto"/>
      </w:pPr>
      <w:r>
        <w:rPr>
          <w:rFonts w:ascii="宋体" w:hAnsi="宋体" w:eastAsia="宋体" w:cs="宋体"/>
          <w:color w:val="000"/>
          <w:sz w:val="28"/>
          <w:szCs w:val="28"/>
        </w:rPr>
        <w:t xml:space="preserve">五是坚持领导干部带头，发挥表率作用。党员领导干部在下功夫抓好本单位先进性教育活动的同时，要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六是坚持区别情况，分类指导。针对不同行业、不同单位的特点和不同群体党员的情况，提出不同的具体要求，使先进性教育活动贴近基层实际，贴近工作实际，贴近党员实际，更加生动，更有活力。要着眼于服务群众、促进工作，精心设计并组织开展各具特色的主题实践活动，切实加强行风建设和职业道德建设。要积极倡导基层单位从实际出发，大胆探索，勇于创新，采取多种方式，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七是坚持舆论先行，努力营造良好氛围。要针对参加第二批先进性教育活动的单位和党员的特点，充分运用广播、电视、报刊、互联网等媒体和宣传栏等阵地，采取群众喜闻乐见的形式，大力宣传开展先进性教育活动的重大意义，宣传中央关于开展先进性教育活动的指示精神，宣传各方面的先进典型，特别是党员和群众身边的先进典型，宣传先进性教育活动的好做法、好经验和实际成效，努力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八是坚持教育活动与各项工作“两不误、两促进”。要紧紧围绕改革发展稳定大局和本地区本部门本单位的中心工作，统筹安排，精心组织，扎实推进先进性教育活动。要通过开展先进性教育活动，进一步增强基层党组织的创造力、凝聚力和战斗力，进一步激发党员的积极性和责任感，更好地团结和带领广大群众，推动各项工作。切实防止和克服脱离中心工作搞教育活动或以工作忙为由忽视教育活动等偏向。</w:t>
      </w:r>
    </w:p>
    <w:p>
      <w:pPr>
        <w:ind w:left="0" w:right="0" w:firstLine="560"/>
        <w:spacing w:before="450" w:after="450" w:line="312" w:lineRule="auto"/>
      </w:pPr>
      <w:r>
        <w:rPr>
          <w:rFonts w:ascii="宋体" w:hAnsi="宋体" w:eastAsia="宋体" w:cs="宋体"/>
          <w:color w:val="000"/>
          <w:sz w:val="28"/>
          <w:szCs w:val="28"/>
        </w:rPr>
        <w:t xml:space="preserve">问：开展第二批先进性教育活动应当注意哪些问题？</w:t>
      </w:r>
    </w:p>
    <w:p>
      <w:pPr>
        <w:ind w:left="0" w:right="0" w:firstLine="560"/>
        <w:spacing w:before="450" w:after="450" w:line="312" w:lineRule="auto"/>
      </w:pPr>
      <w:r>
        <w:rPr>
          <w:rFonts w:ascii="宋体" w:hAnsi="宋体" w:eastAsia="宋体" w:cs="宋体"/>
          <w:color w:val="000"/>
          <w:sz w:val="28"/>
          <w:szCs w:val="28"/>
        </w:rPr>
        <w:t xml:space="preserve">答：根据《意见》要求，第二批先进性教育活动在时间安排、阶段划分、具体要求上，总的仍参照第一批的做法进行。各地区各部门各单位在认真贯彻中央总体部署和要求的前提下，要针对第二批的特点，结合各自实际，坚持高标准，周密安排部署，精心组织实施，务求实效，防止走过场，防止出偏差。在具体实施中要注意以下几个问题。</w:t>
      </w:r>
    </w:p>
    <w:p>
      <w:pPr>
        <w:ind w:left="0" w:right="0" w:firstLine="560"/>
        <w:spacing w:before="450" w:after="450" w:line="312" w:lineRule="auto"/>
      </w:pPr>
      <w:r>
        <w:rPr>
          <w:rFonts w:ascii="宋体" w:hAnsi="宋体" w:eastAsia="宋体" w:cs="宋体"/>
          <w:color w:val="000"/>
          <w:sz w:val="28"/>
          <w:szCs w:val="28"/>
        </w:rPr>
        <w:t xml:space="preserve">一是充分做好准备工作。第二批先进性教育活动启动前，各单位应该认真开展调查研究，充分掌握本单位党组织和党员队伍的状况，掌握党员、群众对先进性教育活动的要求和期望，了解应当解决的突出问题，在此基础上，认真研究制定实施方案，有针对性地做好思想发动工作。准备工作不充分的，不要急于启动。</w:t>
      </w:r>
    </w:p>
    <w:p>
      <w:pPr>
        <w:ind w:left="0" w:right="0" w:firstLine="560"/>
        <w:spacing w:before="450" w:after="450" w:line="312" w:lineRule="auto"/>
      </w:pPr>
      <w:r>
        <w:rPr>
          <w:rFonts w:ascii="宋体" w:hAnsi="宋体" w:eastAsia="宋体" w:cs="宋体"/>
          <w:color w:val="000"/>
          <w:sz w:val="28"/>
          <w:szCs w:val="28"/>
        </w:rPr>
        <w:t xml:space="preserve">二是努力保证先进性教育活动的覆盖面。党组织应继续采取有效措施，摸清本地区本部门本单位下岗失业人员中的党员、困难单位中的党员、流动人员中的党员的有关情况，积极查找长期未与党组织联系的党员，动员流动党员主动与党组织取得联系，力争使每一名党员都参加活动、受到教育。</w:t>
      </w:r>
    </w:p>
    <w:p>
      <w:pPr>
        <w:ind w:left="0" w:right="0" w:firstLine="560"/>
        <w:spacing w:before="450" w:after="450" w:line="312" w:lineRule="auto"/>
      </w:pPr>
      <w:r>
        <w:rPr>
          <w:rFonts w:ascii="宋体" w:hAnsi="宋体" w:eastAsia="宋体" w:cs="宋体"/>
          <w:color w:val="000"/>
          <w:sz w:val="28"/>
          <w:szCs w:val="28"/>
        </w:rPr>
        <w:t xml:space="preserve">三是采取灵活多样的方式组织好学习培训。要结合实际，采取集中学习、专题辅导、个人自学等多种形式，组织党员学习《保持共产党员先进性教育读本》和胡锦涛等中央领导同志关于开展先进性教育活动的一系列重要指示精神，重点学好《中国共产党章程》，确保学习培训的效果。有条件的地方和单位，可根据基层党员的特点，编写针对性强、少而精的学习材料。</w:t>
      </w:r>
    </w:p>
    <w:p>
      <w:pPr>
        <w:ind w:left="0" w:right="0" w:firstLine="560"/>
        <w:spacing w:before="450" w:after="450" w:line="312" w:lineRule="auto"/>
      </w:pPr>
      <w:r>
        <w:rPr>
          <w:rFonts w:ascii="宋体" w:hAnsi="宋体" w:eastAsia="宋体" w:cs="宋体"/>
          <w:color w:val="000"/>
          <w:sz w:val="28"/>
          <w:szCs w:val="28"/>
        </w:rPr>
        <w:t xml:space="preserve">四是着力整顿和建立健全党的基层组织。要把加强党的基层组织建设放在十分重要的位置，按照围绕中心、服务大局，拓宽领域、强化功能的要求，进一步增强基层党组织的凝聚力，扩大党的工作覆盖面。要加大在新的经济和社会组织中组建党组织的工作力度，积极探索发挥这些党组织作用的有效途径和方法；对基层党组织隶属关系不明确的，要加以明确；对软弱涣散的基层党组织，要抓紧进行整顿；对党组织领导班子不健全的，要及时调整充实，尤其要选好配强党支部书记；要做好党支部书记和工作骨干的培训，使他们在教育活动中得到锻炼提高，更好地发挥骨干带头作用。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五是切实解决群众关注的突出问题。坚持边学边改、边议边改、边整边改，切实解决群众关注的经过努力能够解决的突出问题。要组织开展扶贫帮困送温暖等活动，加大对困难群体的帮扶力度，帮助党员和群众解决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六是统筹安排，处理好工作和学习的关系。要正确认识开展先进性教育活动与完成其他工作任务的一致性，妥善处理推进工作与开展学习教育活动的关系。党组织在制定方案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w:t>
      </w:r>
    </w:p>
    <w:p>
      <w:pPr>
        <w:ind w:left="0" w:right="0" w:firstLine="560"/>
        <w:spacing w:before="450" w:after="450" w:line="312" w:lineRule="auto"/>
      </w:pPr>
      <w:r>
        <w:rPr>
          <w:rFonts w:ascii="宋体" w:hAnsi="宋体" w:eastAsia="宋体" w:cs="宋体"/>
          <w:color w:val="000"/>
          <w:sz w:val="28"/>
          <w:szCs w:val="28"/>
        </w:rPr>
        <w:t xml:space="preserve">七是把握好相关政策。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问：怎样加强对第二批先进性教育活动的组织领导？</w:t>
      </w:r>
    </w:p>
    <w:p>
      <w:pPr>
        <w:ind w:left="0" w:right="0" w:firstLine="560"/>
        <w:spacing w:before="450" w:after="450" w:line="312" w:lineRule="auto"/>
      </w:pPr>
      <w:r>
        <w:rPr>
          <w:rFonts w:ascii="宋体" w:hAnsi="宋体" w:eastAsia="宋体" w:cs="宋体"/>
          <w:color w:val="000"/>
          <w:sz w:val="28"/>
          <w:szCs w:val="28"/>
        </w:rPr>
        <w:t xml:space="preserve">答：搞好第二批先进性教育活动，任务重、责任大，必须切实加强组织领导。地方各级党委和有第二批先进性教育活动领导和指导任务的中央国家机关各部门、中央金融机构党委（党组）要进一步加强领导、强化责任，继续坚持和认真落实领导责任制、党员领导干部联系点制度、督查制度和群众监督评价制度，形成一级抓一级、层层抓落实的工作格局。要根据工作需要，调整和充实教育活动的领导机构和工作机构。党委（党组）主要负责同志要切实履行第一责任人的职责，党委（党组）成员要指导分管部门（单位）抓好先进性教育活动。要特别注意在党组织力量比较薄弱的单位、新的经济和社会组织、生产经营困难和正在改制的国有企业建立先进性教育活动联系点。要组建和派出强有力的督导组、巡回检查组。</w:t>
      </w:r>
    </w:p>
    <w:p>
      <w:pPr>
        <w:ind w:left="0" w:right="0" w:firstLine="560"/>
        <w:spacing w:before="450" w:after="450" w:line="312" w:lineRule="auto"/>
      </w:pPr>
      <w:r>
        <w:rPr>
          <w:rFonts w:ascii="宋体" w:hAnsi="宋体" w:eastAsia="宋体" w:cs="宋体"/>
          <w:color w:val="000"/>
          <w:sz w:val="28"/>
          <w:szCs w:val="28"/>
        </w:rPr>
        <w:t xml:space="preserve">中央国家机关有关部门党委（党组）对党组织关系实行属地管理的所属单位，要以适当方式配合地方党委加强对先进性教育活动的指导。中央直属机关、中央国家机关、中央金融机构、中央企业党委（党组），要从本系统基层单位反映出来的突出问题中，“从下看上”，深入查找自身存在的问题，进一步完善和落实整改方案，巩固和扩大整改成果，改进工作、改进作风，以实际行动支持基层单位搞好先进性教育活动。</w:t>
      </w:r>
    </w:p>
    <w:p>
      <w:pPr>
        <w:ind w:left="0" w:right="0" w:firstLine="560"/>
        <w:spacing w:before="450" w:after="450" w:line="312" w:lineRule="auto"/>
      </w:pPr>
      <w:r>
        <w:rPr>
          <w:rFonts w:ascii="宋体" w:hAnsi="宋体" w:eastAsia="宋体" w:cs="宋体"/>
          <w:color w:val="000"/>
          <w:sz w:val="28"/>
          <w:szCs w:val="28"/>
        </w:rPr>
        <w:t xml:space="preserve">基层党组织负责本单位先进性教育活动的组织实施。基层党组织负责人要切实履行先进性教育活动直接责任人的职责。基层单位的党员行政负责人要积极支持、配合党组织搞好先进性教育活动。参加第二批先进性教育活动的单位，根据工作需要，都要成立精干的由党组织主要负责人任组长的先进性教育活动领导机构及相应的工作机构。</w:t>
      </w:r>
    </w:p>
    <w:p>
      <w:pPr>
        <w:ind w:left="0" w:right="0" w:firstLine="560"/>
        <w:spacing w:before="450" w:after="450" w:line="312" w:lineRule="auto"/>
      </w:pPr>
      <w:r>
        <w:rPr>
          <w:rFonts w:ascii="宋体" w:hAnsi="宋体" w:eastAsia="宋体" w:cs="宋体"/>
          <w:color w:val="000"/>
          <w:sz w:val="28"/>
          <w:szCs w:val="28"/>
        </w:rPr>
        <w:t xml:space="preserve">按照中央的统一部署和要求，结合第二批先进性教育活动的实际，中央先进性教育活动领导小组采取派出巡回检查组、建立领导小组成员先进性教育活动联系点、开展调查研究、提出工作意见、总结推广经验等多种形式，切实加强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2024-09-20T21:29:08+08:00</dcterms:created>
  <dcterms:modified xsi:type="dcterms:W3CDTF">2024-09-20T21:29:08+08:00</dcterms:modified>
</cp:coreProperties>
</file>

<file path=docProps/custom.xml><?xml version="1.0" encoding="utf-8"?>
<Properties xmlns="http://schemas.openxmlformats.org/officeDocument/2006/custom-properties" xmlns:vt="http://schemas.openxmlformats.org/officeDocument/2006/docPropsVTypes"/>
</file>