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物资无偿赠与合同(五篇)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物资无偿赠与合同篇一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物资无偿赠与合同篇一</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物资无偿赠与合同篇二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物资无偿赠与合同篇三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黑体" w:hAnsi="黑体" w:eastAsia="黑体" w:cs="黑体"/>
          <w:color w:val="000000"/>
          <w:sz w:val="34"/>
          <w:szCs w:val="34"/>
          <w:b w:val="1"/>
          <w:bCs w:val="1"/>
        </w:rPr>
        <w:t xml:space="preserve">物资无偿赠与合同篇四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物资无偿赠与合同篇五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元整)只能用于购置家用小汽车。购置的车辆为雪佛兰赛欧1.2</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2024-09-21T03:39:51+08:00</dcterms:created>
  <dcterms:modified xsi:type="dcterms:W3CDTF">2024-09-21T03:39:51+08:00</dcterms:modified>
</cp:coreProperties>
</file>

<file path=docProps/custom.xml><?xml version="1.0" encoding="utf-8"?>
<Properties xmlns="http://schemas.openxmlformats.org/officeDocument/2006/custom-properties" xmlns:vt="http://schemas.openxmlformats.org/officeDocument/2006/docPropsVTypes"/>
</file>