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探索构建保持党员先进性的长效机制</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永葆先进性的长效机制，是践行“三个代表”重要思想的客观要求，是加强党的先进性建设的根本之举，也是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充分体现全心全意为人民服务的宗旨，坚持从群众中来、到群众中去，始终保持党同人民群众的血肉联系；充分体现解放思想、实事求是、与时俱进的要求，坚持突出重点、注重实效，在坚持新时期党建基本制度的基础上不断进行制度创新；充分体现“党要管党，从严治党”的方针，坚持系统规范、整体推进，全面加强党员的教育、管理和简督，突出抓好党风廉政建设；充分体现科学发展观的理念，坚持以人为本、激发活力，充分调动和保护广大党员的积极性、主动性和创造性具有重大的意义。</w:t>
      </w:r>
    </w:p>
    <w:p>
      <w:pPr>
        <w:ind w:left="0" w:right="0" w:firstLine="560"/>
        <w:spacing w:before="450" w:after="450" w:line="312" w:lineRule="auto"/>
      </w:pPr>
      <w:r>
        <w:rPr>
          <w:rFonts w:ascii="宋体" w:hAnsi="宋体" w:eastAsia="宋体" w:cs="宋体"/>
          <w:color w:val="000"/>
          <w:sz w:val="28"/>
          <w:szCs w:val="28"/>
        </w:rPr>
        <w:t xml:space="preserve">建立健全学习培训机制。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另一方面，不断创新学习的方式和方法，以强化党员学习培训和实践锻炼为基本途径，围绕保证学习时间、丰富学习容、活跃学习形式、提高学习效果，健全完善督学、导学、考学、评学等学习制度，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企业各项工作迈上新台阶。</w:t>
      </w:r>
    </w:p>
    <w:p>
      <w:pPr>
        <w:ind w:left="0" w:right="0" w:firstLine="560"/>
        <w:spacing w:before="450" w:after="450" w:line="312" w:lineRule="auto"/>
      </w:pPr>
      <w:r>
        <w:rPr>
          <w:rFonts w:ascii="宋体" w:hAnsi="宋体" w:eastAsia="宋体" w:cs="宋体"/>
          <w:color w:val="000"/>
          <w:sz w:val="28"/>
          <w:szCs w:val="28"/>
        </w:rPr>
        <w:t xml:space="preserve">建立健全思想意识机制。党员思想意识决定党员的行为和作用的发挥。应重点加强理想信念、革命传统、形势任务、党员权利义务等方面的教育，认真总结先进性教育活动中采取的“重温入党誓词”、“党员佩戴党徽”、“党员先锋岗”、“党员领导干部讲党课”等有效做法，健全完善具体规章制度，不断增强党员的角色意识、身份意识、形象意识和行为意识，使广大党员牢记光荣使命，自觉履行职责，树立良好形象。</w:t>
      </w:r>
    </w:p>
    <w:p>
      <w:pPr>
        <w:ind w:left="0" w:right="0" w:firstLine="560"/>
        <w:spacing w:before="450" w:after="450" w:line="312" w:lineRule="auto"/>
      </w:pPr>
      <w:r>
        <w:rPr>
          <w:rFonts w:ascii="宋体" w:hAnsi="宋体" w:eastAsia="宋体" w:cs="宋体"/>
          <w:color w:val="000"/>
          <w:sz w:val="28"/>
          <w:szCs w:val="28"/>
        </w:rPr>
        <w:t xml:space="preserve">建立健全责任落实机制。党的路线方针政策要靠广大党员去贯彻，党的各项事业要靠广大党员去推进。应把党章规定的党员义务与党员的岗位职责结合起来，进一步细化保持共产党员先进性的具体要求，制定可操作、可考核的具体责任目标，健全完善业务培训、业务考核、业务评价制度，健全完善以督促、检查、考核、评比、奖惩为主要内容的党员责任目标管理制度，保证党员认真履行责任。</w:t>
      </w:r>
    </w:p>
    <w:p>
      <w:pPr>
        <w:ind w:left="0" w:right="0" w:firstLine="560"/>
        <w:spacing w:before="450" w:after="450" w:line="312" w:lineRule="auto"/>
      </w:pPr>
      <w:r>
        <w:rPr>
          <w:rFonts w:ascii="宋体" w:hAnsi="宋体" w:eastAsia="宋体" w:cs="宋体"/>
          <w:color w:val="000"/>
          <w:sz w:val="28"/>
          <w:szCs w:val="28"/>
        </w:rPr>
        <w:t xml:space="preserve">建立健全先锋作用机制。党员是党的肌体细胞和活动主体。党的各项事业离不开广大党员的努力工作和率先垂范。应认真总结先进性教育活动中开展的“亮身份、树形象、做表率”等主题实践活动，紧紧围绕企业改革发展稳定大局，结合本地区本部门本单位实际，积极探索党员推进改革、服务发展、维护稳定的有效措施和途径，为广大党员发挥先锋模范作用创造载体、搭建平台。</w:t>
      </w:r>
    </w:p>
    <w:p>
      <w:pPr>
        <w:ind w:left="0" w:right="0" w:firstLine="560"/>
        <w:spacing w:before="450" w:after="450" w:line="312" w:lineRule="auto"/>
      </w:pPr>
      <w:r>
        <w:rPr>
          <w:rFonts w:ascii="宋体" w:hAnsi="宋体" w:eastAsia="宋体" w:cs="宋体"/>
          <w:color w:val="000"/>
          <w:sz w:val="28"/>
          <w:szCs w:val="28"/>
        </w:rPr>
        <w:t xml:space="preserve">建立健全制度保障机制。要认真贯彻落实党员权利保障条例，健全完善党内情况通报制度、情况反映制度、重大决策征求意见制度和党员批评、检举、申诉、控告权利保障制度，逐步推进党务公开，增强党组织工作的透明度，切实保障党员对党内事务的知情权、参与权和监督权。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行为约束机制。党员保持先进性，不仅需要组织的监督和约束，也需要党员的慎独和自律。应认真总结先进性教育活动中党员查摆问题、党性分析、自我批评等有效做法，围绕党员的自我教育、自我检查、自我完善、自我提高，健全完善具体规章制度，使党员能</w:t>
      </w:r>
    </w:p>
    <w:p>
      <w:pPr>
        <w:ind w:left="0" w:right="0" w:firstLine="560"/>
        <w:spacing w:before="450" w:after="450" w:line="312" w:lineRule="auto"/>
      </w:pPr>
      <w:r>
        <w:rPr>
          <w:rFonts w:ascii="宋体" w:hAnsi="宋体" w:eastAsia="宋体" w:cs="宋体"/>
          <w:color w:val="000"/>
          <w:sz w:val="28"/>
          <w:szCs w:val="28"/>
        </w:rPr>
        <w:t xml:space="preserve">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在管理事务、</w:t>
      </w:r>
    </w:p>
    <w:p>
      <w:pPr>
        <w:ind w:left="0" w:right="0" w:firstLine="560"/>
        <w:spacing w:before="450" w:after="450" w:line="312" w:lineRule="auto"/>
      </w:pPr>
      <w:r>
        <w:rPr>
          <w:rFonts w:ascii="宋体" w:hAnsi="宋体" w:eastAsia="宋体" w:cs="宋体"/>
          <w:color w:val="000"/>
          <w:sz w:val="28"/>
          <w:szCs w:val="28"/>
        </w:rPr>
        <w:t xml:space="preserve">协调利益关系、处理各种矛盾、开展群众工作、维护稳定的本领，胜任岗位的能力过不过硬；对照群众测评，检查工作作风足否转变，离群众的期望远不远。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评先机制。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w:t>
      </w:r>
    </w:p>
    <w:p>
      <w:pPr>
        <w:ind w:left="0" w:right="0" w:firstLine="560"/>
        <w:spacing w:before="450" w:after="450" w:line="312" w:lineRule="auto"/>
      </w:pPr>
      <w:r>
        <w:rPr>
          <w:rFonts w:ascii="宋体" w:hAnsi="宋体" w:eastAsia="宋体" w:cs="宋体"/>
          <w:color w:val="000"/>
          <w:sz w:val="28"/>
          <w:szCs w:val="28"/>
        </w:rPr>
        <w:t xml:space="preserve">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评估考核机制。建立与科学发展观和正确政绩观相适应、全面科学的党员先进性考核评估体系，对于促进党员保持先进性具有重要的作用。在建立健全考核评估体系中，应突出“三性”：一是注重考核评估内容的科学性。对每个党员特别是各级领导干部的评估，不仅应考核其工作的现状，还应评估其发展的后劲和可持续发展的能力。二是增强考核评估指标的针对性。既充分考虑“德、能、勤、绩、廉”五个方面，又针对不同岗位、不同层次党员的不同职责，提出不同的具体要求。二是提高考核评估的可操作性。制订科学合理、明确具体的指标体系，便于在实际操作中运用，从制度上保证民主评估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2024-09-20T21:40:46+08:00</dcterms:created>
  <dcterms:modified xsi:type="dcterms:W3CDTF">2024-09-20T21:40:46+08:00</dcterms:modified>
</cp:coreProperties>
</file>

<file path=docProps/custom.xml><?xml version="1.0" encoding="utf-8"?>
<Properties xmlns="http://schemas.openxmlformats.org/officeDocument/2006/custom-properties" xmlns:vt="http://schemas.openxmlformats.org/officeDocument/2006/docPropsVTypes"/>
</file>