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对我县中医药产业发展的几点思考调研报告</w:t>
      </w:r>
      <w:bookmarkEnd w:id="1"/>
    </w:p>
    <w:p>
      <w:pPr>
        <w:jc w:val="center"/>
        <w:spacing w:before="0" w:after="450"/>
      </w:pPr>
      <w:r>
        <w:rPr>
          <w:rFonts w:ascii="Arial" w:hAnsi="Arial" w:eastAsia="Arial" w:cs="Arial"/>
          <w:color w:val="999999"/>
          <w:sz w:val="20"/>
          <w:szCs w:val="20"/>
        </w:rPr>
        <w:t xml:space="preserve">来源：网络  作者：梦中情人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医药产业已成为当今最具发展潜力的朝阳产业之一。全世界约有1/3的人口在使用中医药治疗疾病和养生保健，约有130个国家和地区销售和使用中药，我国药品市场近十年一直保持20%以上的增长，在几次金融危机中，全球医药产业都能独善其身，未受较大影响。...</w:t>
      </w:r>
    </w:p>
    <w:p>
      <w:pPr>
        <w:ind w:left="0" w:right="0" w:firstLine="560"/>
        <w:spacing w:before="450" w:after="450" w:line="312" w:lineRule="auto"/>
      </w:pPr>
      <w:r>
        <w:rPr>
          <w:rFonts w:ascii="宋体" w:hAnsi="宋体" w:eastAsia="宋体" w:cs="宋体"/>
          <w:color w:val="000"/>
          <w:sz w:val="28"/>
          <w:szCs w:val="28"/>
        </w:rPr>
        <w:t xml:space="preserve">医药产业已成为当今最具发展潜力的朝阳产业之一。全世界约有1/3的人口在使用中医药治疗疾病和养生保健，约有130个国家和地区销售和使用中药，我国药品市场近十年一直保持20%以上的增长，在几次金融危机中，全球医药产业都能独善其身，未受较大影响。经过十年努力，我县中药材产业得到了较好较快发展，为中医药产业发展奠定了坚实基础。</w:t>
      </w:r>
    </w:p>
    <w:p>
      <w:pPr>
        <w:ind w:left="0" w:right="0" w:firstLine="560"/>
        <w:spacing w:before="450" w:after="450" w:line="312" w:lineRule="auto"/>
      </w:pPr>
      <w:r>
        <w:rPr>
          <w:rFonts w:ascii="宋体" w:hAnsi="宋体" w:eastAsia="宋体" w:cs="宋体"/>
          <w:color w:val="000"/>
          <w:sz w:val="28"/>
          <w:szCs w:val="28"/>
        </w:rPr>
        <w:t xml:space="preserve">（一）条件得天独厚。我县地处武陵山腹地，是____、贵阳、长沙、武汉四大城市的几何中心，区位优势明显，是____市规划建设的五大地区级物流枢纽之一，药品销售市场前景看好。境内药用植物种类有1270余种，达到国家和省级标准约有268种，重点药材有银花、白术、玄参、天冬、杜仲、骨碎补、黄姜、黄精、续断等品种，其中银花、白术量大质好，是极具代表性的中药材资源。</w:t>
      </w:r>
    </w:p>
    <w:p>
      <w:pPr>
        <w:ind w:left="0" w:right="0" w:firstLine="560"/>
        <w:spacing w:before="450" w:after="450" w:line="312" w:lineRule="auto"/>
      </w:pPr>
      <w:r>
        <w:rPr>
          <w:rFonts w:ascii="宋体" w:hAnsi="宋体" w:eastAsia="宋体" w:cs="宋体"/>
          <w:color w:val="000"/>
          <w:sz w:val="28"/>
          <w:szCs w:val="28"/>
        </w:rPr>
        <w:t xml:space="preserve">（二）产业初具雏形。截至目前，我县以银花为主的中药材面积超过35万亩（银花30.1万亩、白术3万亩左右、天冬6000余亩、黄精3000余亩、青蒿8000余亩、百合20__余亩，另试种了白芨、重楼等名贵中药材），药农户年均收入在5000元以上。中药饮片、绿原酸提取和植物中间体提取、金银花凉茶生产线已经投产。与西南大学等科研单位开展了____银花成分分析和药理、药效、毒理等基础研究，开发试制了包括银天颗粒在内的一批新产品。“____银花”获国家地理商标认证和GAP基地认证，“药食同源”认证在国家卫计委网站完成公示。依托中药材天地网建立了首个国家基本药物中药原料动态监测与信息服务站，“中药材买卖通”等电商交易平台运行良好。成功举办两届武陵山中药材产业发展论坛，____中药材的知名度和影响力显著提高。</w:t>
      </w:r>
    </w:p>
    <w:p>
      <w:pPr>
        <w:ind w:left="0" w:right="0" w:firstLine="560"/>
        <w:spacing w:before="450" w:after="450" w:line="312" w:lineRule="auto"/>
      </w:pPr>
      <w:r>
        <w:rPr>
          <w:rFonts w:ascii="宋体" w:hAnsi="宋体" w:eastAsia="宋体" w:cs="宋体"/>
          <w:color w:val="000"/>
          <w:sz w:val="28"/>
          <w:szCs w:val="28"/>
        </w:rPr>
        <w:t xml:space="preserve">（三）扶持政策给力。《国民经济和社会发展十二五规划纲要》将生物医药产业列为战略性新兴产业，并将“支持中医药事业发展”作为单节列出。《武陵山片区区域发展与扶贫攻坚规划》将____银花、白术等纳入特色中药材基地规划。全市《医药产业振兴发展规划（____—2024年）》将____银花作为“五园七基地”之一进行布局。今年，县委、县政府提出实施中药材“1211”的发展战略，明确到2024年，中药产业产值达100亿元以上。并从今年开始，每年整合涉农项目资金5000万元以上，扶持中药材产业发展壮大。</w:t>
      </w:r>
    </w:p>
    <w:p>
      <w:pPr>
        <w:ind w:left="0" w:right="0" w:firstLine="560"/>
        <w:spacing w:before="450" w:after="450" w:line="312" w:lineRule="auto"/>
      </w:pPr>
      <w:r>
        <w:rPr>
          <w:rFonts w:ascii="宋体" w:hAnsi="宋体" w:eastAsia="宋体" w:cs="宋体"/>
          <w:color w:val="000"/>
          <w:sz w:val="28"/>
          <w:szCs w:val="28"/>
        </w:rPr>
        <w:t xml:space="preserve">（一）外部竞争激烈。近年来，外资医药企业争先恐后地加大在华投资，国内各大医院进口药、合资企业药和国产药大约各占1/3，技术领先、资本雄厚的外资医药企业基本上垄断了高端药物市场，传统的中医药产业面临越来越激烈的市场竞争。同时，就渝东南地区而言，各区县中药材资源都比较富足，发展思路大同小异，且大多各自为阵，缺乏统筹规划和差异化发展，甚至存在恶性竞争。</w:t>
      </w:r>
    </w:p>
    <w:p>
      <w:pPr>
        <w:ind w:left="0" w:right="0" w:firstLine="560"/>
        <w:spacing w:before="450" w:after="450" w:line="312" w:lineRule="auto"/>
      </w:pPr>
      <w:r>
        <w:rPr>
          <w:rFonts w:ascii="宋体" w:hAnsi="宋体" w:eastAsia="宋体" w:cs="宋体"/>
          <w:color w:val="000"/>
          <w:sz w:val="28"/>
          <w:szCs w:val="28"/>
        </w:rPr>
        <w:t xml:space="preserve">（二）资源欠缺管理。部分中药材品种受市场、病害等客观原因影响严重，产量差异极大。如银花产业因受市场低迷、《药典》分离等因素影响，群众种植积极性有所降低，目前很多中药材种植基地养护、管理不到位，自生自灭现象普遍存在。对稀有药材还未形成系统管理，乱采乱摘现象仍然存在，破坏十分严重。</w:t>
      </w:r>
    </w:p>
    <w:p>
      <w:pPr>
        <w:ind w:left="0" w:right="0" w:firstLine="560"/>
        <w:spacing w:before="450" w:after="450" w:line="312" w:lineRule="auto"/>
      </w:pPr>
      <w:r>
        <w:rPr>
          <w:rFonts w:ascii="宋体" w:hAnsi="宋体" w:eastAsia="宋体" w:cs="宋体"/>
          <w:color w:val="000"/>
          <w:sz w:val="28"/>
          <w:szCs w:val="28"/>
        </w:rPr>
        <w:t xml:space="preserve">（三）产业结构失衡。虽然我县明确提出打造100亿级的中药材产业的战略目标，但我县企业仍然集中于简单的种植和加工等生产环节，生物医药、生物制造、生物化工等行业仍处于“零”起步阶段。以祥华生物、红星中药材为主的我县中药材企业，在化工原料、制剂和制药等方面研发投入不够，生产水平仍然十分落后，如不能引入大型制药企业落户，产业集群将很难形成。</w:t>
      </w:r>
    </w:p>
    <w:p>
      <w:pPr>
        <w:ind w:left="0" w:right="0" w:firstLine="560"/>
        <w:spacing w:before="450" w:after="450" w:line="312" w:lineRule="auto"/>
      </w:pPr>
      <w:r>
        <w:rPr>
          <w:rFonts w:ascii="宋体" w:hAnsi="宋体" w:eastAsia="宋体" w:cs="宋体"/>
          <w:color w:val="000"/>
          <w:sz w:val="28"/>
          <w:szCs w:val="28"/>
        </w:rPr>
        <w:t xml:space="preserve">（四）队伍素质不高。目前，我县绝大多数从业人员未受过专业培训，专业结构不合理，整体素质不高。虽然成立了专门的中药材产业办公室，但与中医药专业相关的人才几乎没有，既缺乏中药材种植、加工、制药等方面的专业技术人员，也缺乏专门从事医药产业评估、市场运作的产业化人才。而在产业开发方面，虽然与____大学等科研机构研发了一些科研产品，但仍未成规模开发、生产，利用效率太低。</w:t>
      </w:r>
    </w:p>
    <w:p>
      <w:pPr>
        <w:ind w:left="0" w:right="0" w:firstLine="560"/>
        <w:spacing w:before="450" w:after="450" w:line="312" w:lineRule="auto"/>
      </w:pPr>
      <w:r>
        <w:rPr>
          <w:rFonts w:ascii="宋体" w:hAnsi="宋体" w:eastAsia="宋体" w:cs="宋体"/>
          <w:color w:val="000"/>
          <w:sz w:val="28"/>
          <w:szCs w:val="28"/>
        </w:rPr>
        <w:t xml:space="preserve">（一）强化产业支撑，构建发展体系。继续加大对药材示范种植大户的扶持力度，对种植典型户建档立册，跟踪服务，积极帮助他们解决在药材发展种植过程中的种子、技术、销售等困难，确保已成规模的药材基地不因外部因素受到破坏。加大对野生中药材资源的保护力度，建议由县中药材办公室抽调专人对全县范围内中药材资源开展一次资源普查，并建档管理，对稀有药材进行跟踪保护。同时，要抓紧制订我县中医药产业中长期规划，避免产业结构重复、产品项目雷同等现象，既要确保中小型医药企业的发展，又要制订大型医药企业引入规划，并出台具体的扶持政策，采取各种形式加大对项目、人才、技术的引进力度，进一步扩大融资渠道，逐步建立以企业投入为主体，风险投资为补充，政府投入为引导，金融投入为放大的医药产业投入支撑体系，使相关新兴产业快速发展。</w:t>
      </w:r>
    </w:p>
    <w:p>
      <w:pPr>
        <w:ind w:left="0" w:right="0" w:firstLine="560"/>
        <w:spacing w:before="450" w:after="450" w:line="312" w:lineRule="auto"/>
      </w:pPr>
      <w:r>
        <w:rPr>
          <w:rFonts w:ascii="宋体" w:hAnsi="宋体" w:eastAsia="宋体" w:cs="宋体"/>
          <w:color w:val="000"/>
          <w:sz w:val="28"/>
          <w:szCs w:val="28"/>
        </w:rPr>
        <w:t xml:space="preserve">（二）加大招商力度，推进集群发展。结合我县中药材产业基础、地域特点、自然环境和市场条件，充分发挥比较优势，大力推进特色优势中医药产业错位发展，搞好资源综合开发利用和产业链延伸，努力形成差别化竞争的产业集聚与区域分工发展布局，重点要依靠招商引资来增加产业投入和新品开发。在我县出台的加快推进生物医药产业的意见基础上，进一步制定加快中医药产业发展的扶持政策，尤其要围绕中医药产业发展的瓶颈问题，制定相关政策，从企业落地、研发、生产、管理、销售等方面加以扶持。继续加大对产业项目的招商力度，力争引入1—2家具有影响力的世界500强医药企业落户园区。向上争取国家对中药材基地建设的投入和国家扶持农业的多种专项资金，打捆使用，积极吸引社会资本投入，着力构建一个地区级医药产业集群，把医药产业作为支柱产业做大做强。</w:t>
      </w:r>
    </w:p>
    <w:p>
      <w:pPr>
        <w:ind w:left="0" w:right="0" w:firstLine="560"/>
        <w:spacing w:before="450" w:after="450" w:line="312" w:lineRule="auto"/>
      </w:pPr>
      <w:r>
        <w:rPr>
          <w:rFonts w:ascii="宋体" w:hAnsi="宋体" w:eastAsia="宋体" w:cs="宋体"/>
          <w:color w:val="000"/>
          <w:sz w:val="28"/>
          <w:szCs w:val="28"/>
        </w:rPr>
        <w:t xml:space="preserve">（三）引导企业创新，增强竞争能力。继续加强与高校、科研院所合作，建立产学研技术创新体系，加大对发展前景较好的中兽药产品及日化产品的研发力度。加强对新产品的保护和开发力度，促进企业新产品的研发、推广以及新技术的应用。抓好专业人才集聚工程，帮助企业引进高新技术人才和管理人才，加大对现有人才的教育培训，建议每年对从事中药材和中医药管理人员开展1—2次专业培训。鼓励县级用人单位优先选拔医药领域高端科技人才，县政府可酌情解决住房、落户、子女上学、生活待遇等问题。此外，还应牵头成立武陵山区中医药产业发展战略联盟，建立信息、融资、招商等互通互助机制，形成产业发展合力，增强新兴产业的行业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2024-10-03T05:32:43+08:00</dcterms:created>
  <dcterms:modified xsi:type="dcterms:W3CDTF">2024-10-03T05:32:43+08:00</dcterms:modified>
</cp:coreProperties>
</file>

<file path=docProps/custom.xml><?xml version="1.0" encoding="utf-8"?>
<Properties xmlns="http://schemas.openxmlformats.org/officeDocument/2006/custom-properties" xmlns:vt="http://schemas.openxmlformats.org/officeDocument/2006/docPropsVTypes"/>
</file>