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2024年无房产证购房合同编号怎么查(五篇)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无房产证购房合同编号怎么查篇一委托代理人(房地产经纪...</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无房产证购房合同编号怎么查篇一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无房产证购房合同编号怎么查篇二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 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 乙方承担，过户所产生的一切税费全部由 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 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 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无房产证购房合同编号怎么查篇三</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甲方：___________________乙方：___________________证明人：___________________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无房产证购房合同编号怎么查篇四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无房产证购房合同编号怎么查篇五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兹有甲方座落于 房屋，面积为__________平方米，含内部设施为 。权属为 。</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一、甲乙双方议定上述房屋成交价为人民币__________元整，￥__________元，大写__________元。本房款一次性付清，(含地下室)。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帮拖延时间。如因甲方原因使乙方无法及时办理相关手续而使乙方受到损失，乙方有权向甲方索赔全部损失。办证所产生的一切税费全部由 乙方承担，过户所产生的一切税费全部由 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年__________月____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方双方均不得反悔。若乙方进住后，甲方反悔，甲方除返还乙方所付全部购房款外，另付违约金__________元，乙方反悔，则无条件搬出，另付违约金__________元。</w:t>
      </w:r>
    </w:p>
    <w:p>
      <w:pPr>
        <w:ind w:left="0" w:right="0" w:firstLine="560"/>
        <w:spacing w:before="450" w:after="450" w:line="312" w:lineRule="auto"/>
      </w:pPr>
      <w:r>
        <w:rPr>
          <w:rFonts w:ascii="宋体" w:hAnsi="宋体" w:eastAsia="宋体" w:cs="宋体"/>
          <w:color w:val="000"/>
          <w:sz w:val="28"/>
          <w:szCs w:val="28"/>
        </w:rPr>
        <w:t xml:space="preserve">七、本房产因暂无两证，其平方面积按套计算，将来办证过程中如有测量误差，甲方双方约定，互不追究，其成交价不变。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八、本合同按照《中华人民共和国民法典》进行，一式叁份，甲乙双方及证明人各执一份，一经签字即产生法律效力。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2024-10-05T06:25:09+08:00</dcterms:created>
  <dcterms:modified xsi:type="dcterms:W3CDTF">2024-10-05T06:25:09+08:00</dcterms:modified>
</cp:coreProperties>
</file>

<file path=docProps/custom.xml><?xml version="1.0" encoding="utf-8"?>
<Properties xmlns="http://schemas.openxmlformats.org/officeDocument/2006/custom-properties" xmlns:vt="http://schemas.openxmlformats.org/officeDocument/2006/docPropsVTypes"/>
</file>