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2024年9月大学生思想汇报《要树立正确的人生观、价值观》</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大学生，要树立正确的人生观、价值观，做有理想的人，有了远大的理想，我们的人生追求才能更高，人生步履才能更坚实，人生价值才能更美好，才能更好地为人民服务。   那什么是理想呢？理想是人们对美好未来的向往和追求。对于我们来...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大学生，要树立正确的人生观、价值观，做有理想的人，有了远大的理想，我们的人生追求才能更高，人生步履才能更坚实，人生价值才能更美好，才能更好地为人民服务。</w:t>
      </w:r>
    </w:p>
    <w:p>
      <w:pPr>
        <w:ind w:left="0" w:right="0" w:firstLine="560"/>
        <w:spacing w:before="450" w:after="450" w:line="312" w:lineRule="auto"/>
      </w:pPr>
      <w:r>
        <w:rPr>
          <w:rFonts w:ascii="宋体" w:hAnsi="宋体" w:eastAsia="宋体" w:cs="宋体"/>
          <w:color w:val="000"/>
          <w:sz w:val="28"/>
          <w:szCs w:val="28"/>
        </w:rPr>
        <w:t xml:space="preserve">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伟大的目标才能激发起忘我献身热情和无穷的拼搏勇气，崇高的追求才能带来坚定的信念和顽强的毅力。理想还是人生的精神支柱。人不能仅仅满足于物质上的享受和感官上的愉悦，更需要有崇高的精神寄托。有了远大的****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一、要树立实现****的最高理想。我们党从诞生的那天起，就把实现****作为崇高的奋斗目标。按照革命导师马克思的描述，未来的****社会，是没有阶级，没有剥削，社会产品极大丰富，劳动成为生活的第一需要的社会，社会在自己的旗帜上写着“各尽所能、按需分配”八个大字。这样的社会，是人类历史上最美好、最进步的社会。从资本主义走向社会主义、****，是人类社会发展的必然规律。实现****的伟大理想，需要一代又一代人长期不懈奋斗。我们年青人是****理想的实践者，不能因为目标遥远，就放松今日的努力。要牢记这个大目标，脚踏实地、锲而不舍地努力学习、工作，为实现****贡献自己毕生的光和热。</w:t>
      </w:r>
    </w:p>
    <w:p>
      <w:pPr>
        <w:ind w:left="0" w:right="0" w:firstLine="560"/>
        <w:spacing w:before="450" w:after="450" w:line="312" w:lineRule="auto"/>
      </w:pPr>
      <w:r>
        <w:rPr>
          <w:rFonts w:ascii="宋体" w:hAnsi="宋体" w:eastAsia="宋体" w:cs="宋体"/>
          <w:color w:val="000"/>
          <w:sz w:val="28"/>
          <w:szCs w:val="28"/>
        </w:rPr>
        <w:t xml:space="preserve">二、要树立建设有中国特色社会主义的共同理想。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青年人，把宏伟的蓝图化为光辉的现实，是我们的神圣使命。每一个同志都应把实现****的崇高理想，化为对共同理想的忠诚和热情，让青春在建设有中国特色社会主义的伟大事业中闪光。</w:t>
      </w:r>
    </w:p>
    <w:p>
      <w:pPr>
        <w:ind w:left="0" w:right="0" w:firstLine="560"/>
        <w:spacing w:before="450" w:after="450" w:line="312" w:lineRule="auto"/>
      </w:pPr>
      <w:r>
        <w:rPr>
          <w:rFonts w:ascii="宋体" w:hAnsi="宋体" w:eastAsia="宋体" w:cs="宋体"/>
          <w:color w:val="000"/>
          <w:sz w:val="28"/>
          <w:szCs w:val="28"/>
        </w:rPr>
        <w:t xml:space="preserve">三、要树立融于社会主义现代化建设事业之中的个人理想。我们青年人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化建设。</w:t>
      </w:r>
    </w:p>
    <w:p>
      <w:pPr>
        <w:ind w:left="0" w:right="0" w:firstLine="560"/>
        <w:spacing w:before="450" w:after="450" w:line="312" w:lineRule="auto"/>
      </w:pPr>
      <w:r>
        <w:rPr>
          <w:rFonts w:ascii="宋体" w:hAnsi="宋体" w:eastAsia="宋体" w:cs="宋体"/>
          <w:color w:val="000"/>
          <w:sz w:val="28"/>
          <w:szCs w:val="28"/>
        </w:rPr>
        <w:t xml:space="preserve">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青年人，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  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青年人来说，关键不在于有没有机遇，而在于有没有真才实学，肯不肯勤奋努力。如果你确是人才，被单位和社会所认识、器重的机会就多；倘若视野狭窄，本领有限，又不愿吃苦流汗，即使碰上机遇，也会白白让它从身边溜走。所以说，在为理想奋斗的过程中，机遇“只偏爱那些有准备的头脑”、“只垂青那些懂得怎样追求它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2024-10-04T10:25:24+08:00</dcterms:created>
  <dcterms:modified xsi:type="dcterms:W3CDTF">2024-10-04T10:25:24+08:00</dcterms:modified>
</cp:coreProperties>
</file>

<file path=docProps/custom.xml><?xml version="1.0" encoding="utf-8"?>
<Properties xmlns="http://schemas.openxmlformats.org/officeDocument/2006/custom-properties" xmlns:vt="http://schemas.openxmlformats.org/officeDocument/2006/docPropsVTypes"/>
</file>