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2024年劳动合同法最新规定(6篇)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劳动合同法最新规定篇一《劳动合同法》规定内容：1、劳动合同法明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劳动合同法最新规定篇一</w:t>
      </w:r>
    </w:p>
    <w:p>
      <w:pPr>
        <w:ind w:left="0" w:right="0" w:firstLine="560"/>
        <w:spacing w:before="450" w:after="450" w:line="312" w:lineRule="auto"/>
      </w:pPr>
      <w:r>
        <w:rPr>
          <w:rFonts w:ascii="宋体" w:hAnsi="宋体" w:eastAsia="宋体" w:cs="宋体"/>
          <w:color w:val="000"/>
          <w:sz w:val="28"/>
          <w:szCs w:val="28"/>
        </w:rPr>
        <w:t xml:space="preserve">《劳动合同法》规定内容：</w:t>
      </w:r>
    </w:p>
    <w:p>
      <w:pPr>
        <w:ind w:left="0" w:right="0" w:firstLine="560"/>
        <w:spacing w:before="450" w:after="450" w:line="312" w:lineRule="auto"/>
      </w:pPr>
      <w:r>
        <w:rPr>
          <w:rFonts w:ascii="宋体" w:hAnsi="宋体" w:eastAsia="宋体" w:cs="宋体"/>
          <w:color w:val="000"/>
          <w:sz w:val="28"/>
          <w:szCs w:val="28"/>
        </w:rPr>
        <w:t xml:space="preserve">1、劳动合同法明确规定下列情况下，劳动者有权解除劳动合同并且有权取得经济补偿金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(六)如果用人单位以暴力、威胁或者非法限制人身自由的手段强迫劳动者劳动的，或者用人单位违章指挥、强令冒险作业危及劳动者人身安全的，劳动者可以立即解除劳动合同，不需事先告知用人单位。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3、以下三种情况下用人单位可以提前三十日以书面形式通知劳动者本人或者额外支付劳动者一个月工资之后，解除劳动合同支付经济补偿金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6、以下两种情况下，致使劳动合同终止用人单位应当支付经济补偿金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对于经济补偿金的数额确定，《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和用人单位解除劳动合同时，应该得到这类劳动补偿金。相关的劳动用人单位，在和相关的劳动者协商好，提前一个月进行相关的劳动合同的解除时，劳动者可以得到相关一个月的工资，作为劳动合同的解除时的补偿。</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劳动合同法最新规定篇六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2024-09-21T00:42:13+08:00</dcterms:created>
  <dcterms:modified xsi:type="dcterms:W3CDTF">2024-09-21T00:42:13+08:00</dcterms:modified>
</cp:coreProperties>
</file>

<file path=docProps/custom.xml><?xml version="1.0" encoding="utf-8"?>
<Properties xmlns="http://schemas.openxmlformats.org/officeDocument/2006/custom-properties" xmlns:vt="http://schemas.openxmlformats.org/officeDocument/2006/docPropsVTypes"/>
</file>