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建设局2024年安全生产工作总结</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安全生产是国民经济建设中的头等大事，在搞好日常工作的同时，认真抓好建筑施工安全生产和城市燃气及燃气器具安全管理工作，建立健全安全生产工作机构，定期或不定期对全县建筑施工企业和城市燃气器具经营企业(门市)进行抽查、检查，在工作中坚决做到“严管...</w:t>
      </w:r>
    </w:p>
    <w:p>
      <w:pPr>
        <w:ind w:left="0" w:right="0" w:firstLine="560"/>
        <w:spacing w:before="450" w:after="450" w:line="312" w:lineRule="auto"/>
      </w:pPr>
      <w:r>
        <w:rPr>
          <w:rFonts w:ascii="宋体" w:hAnsi="宋体" w:eastAsia="宋体" w:cs="宋体"/>
          <w:color w:val="000"/>
          <w:sz w:val="28"/>
          <w:szCs w:val="28"/>
        </w:rPr>
        <w:t xml:space="preserve">安全生产是国民经济建设中的头等大事，在搞好日常工作的同时，认真抓好建筑施工安全生产和城市燃气及燃气器具安全管理工作，建立健全安全生产工作机构，定期或不定期对全县建筑施工企业和城市燃气器具经营企业(门市)进行抽查、检查，在工作中坚决做到“严管重罚”，预防各类安全事故的发生。一年来，局机关按照年初与县人民政府签订的安全生产责任书，在局领导的带领下，认真开展了基本建设管理、房屋安全鉴定、工程质量监督、抗震设防以及燃气安全等方面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一、基本建设管理</w:t>
      </w:r>
    </w:p>
    <w:p>
      <w:pPr>
        <w:ind w:left="0" w:right="0" w:firstLine="560"/>
        <w:spacing w:before="450" w:after="450" w:line="312" w:lineRule="auto"/>
      </w:pPr>
      <w:r>
        <w:rPr>
          <w:rFonts w:ascii="宋体" w:hAnsi="宋体" w:eastAsia="宋体" w:cs="宋体"/>
          <w:color w:val="000"/>
          <w:sz w:val="28"/>
          <w:szCs w:val="28"/>
        </w:rPr>
        <w:t xml:space="preserve">在建筑市场和建筑工程管理中，我们严格按照《安全生产法》、《建筑工程安全生产管理条例》、《建筑法》、《云南省建筑市场管理条例》等法律法规的规定，继续严格执行建设工程报建制度和施工许可制度。为了严格建设工程施工许可证的发放工作，提高工作效率，我局还专门印制了办理《建筑工程施工许可证》所必须提供的证明材料及受理审批条件目录表。凡是工程立项审批手续齐全，符合规定的建筑工程，必须经局领导审批后才给予办理工程报建手续和施工许可证，准予建设。同时还根据省建设厅颁发的《云南省建设工程安全报监管理规定》，对所有新建项目进行了安全报监备案，凡未经安全报监备案并取得准予凭证的工程，一律不予颁发施工许可证，凡是提供材料不全的，一律要求建设单位补齐所需材料后方可办理。从而加强了对建设工程施工安全的监督管理保障了人民群众生命财产安全，2024年共办理25个单位工程的报建手续和施工许可证，总建筑面积39661平方米,工程总投资3465.81万元。</w:t>
      </w:r>
    </w:p>
    <w:p>
      <w:pPr>
        <w:ind w:left="0" w:right="0" w:firstLine="560"/>
        <w:spacing w:before="450" w:after="450" w:line="312" w:lineRule="auto"/>
      </w:pPr>
      <w:r>
        <w:rPr>
          <w:rFonts w:ascii="宋体" w:hAnsi="宋体" w:eastAsia="宋体" w:cs="宋体"/>
          <w:color w:val="000"/>
          <w:sz w:val="28"/>
          <w:szCs w:val="28"/>
        </w:rPr>
        <w:t xml:space="preserve">二、建筑工程施工现场安全管理</w:t>
      </w:r>
    </w:p>
    <w:p>
      <w:pPr>
        <w:ind w:left="0" w:right="0" w:firstLine="560"/>
        <w:spacing w:before="450" w:after="450" w:line="312" w:lineRule="auto"/>
      </w:pPr>
      <w:r>
        <w:rPr>
          <w:rFonts w:ascii="宋体" w:hAnsi="宋体" w:eastAsia="宋体" w:cs="宋体"/>
          <w:color w:val="000"/>
          <w:sz w:val="28"/>
          <w:szCs w:val="28"/>
        </w:rPr>
        <w:t xml:space="preserve">建筑施工安全管理是建管工作的重要环节，关系到千家万户人民群众的生命财产安全，关系到全社会的安定团结，中央提出以人为本，全面、协调、可持续发展的科学发展观，首先要以人的生命为本，经济发展必须建立在安全生产的基础上，绝不能以牺牲人的生命为代价，“安全生产责任重于泰山”，我们按照“谁施工、谁负责”的原则，首先由建设局与各施工企业签订了安全生产责任书，全面落实安全生产领导责任制，实行严格目标管理。其次，由建筑工程质量安全监督站负责对建筑工程的施工安全生产进行跟踪监督检查，从而保证了建筑工程安全生产的日常监管，第三，为了认真贯彻“安全第一，预防为主”的工作方针，及时消除施工安全隐患，预防重大安全事故的发生，在做好日常监督检查的同时，全年来，组织质安站、监理单位等相关部门人员组成的安全检查组对全县十九个在建工程进行了11次安全大检查，外出监督检查巡查180余次，查出安全隐患153起，并按相关法律、法规规定进行认真查处，共发出《××县建筑工程施工安全隐患整改通知书》46份、停工通知书15份、限期整改通知55份、处理违规行为1起，及时解决了各种影响结构安全及使用功能的质量问题。通过检查，使我县建筑施工企业对安全生产的重要性有了更进一步的认识，安全生产意识有了很大提高，施工现场安全生产比去年有明显进步。</w:t>
      </w:r>
    </w:p>
    <w:p>
      <w:pPr>
        <w:ind w:left="0" w:right="0" w:firstLine="560"/>
        <w:spacing w:before="450" w:after="450" w:line="312" w:lineRule="auto"/>
      </w:pPr>
      <w:r>
        <w:rPr>
          <w:rFonts w:ascii="宋体" w:hAnsi="宋体" w:eastAsia="宋体" w:cs="宋体"/>
          <w:color w:val="000"/>
          <w:sz w:val="28"/>
          <w:szCs w:val="28"/>
        </w:rPr>
        <w:t xml:space="preserve">三、房屋安全鉴定工作</w:t>
      </w:r>
    </w:p>
    <w:p>
      <w:pPr>
        <w:ind w:left="0" w:right="0" w:firstLine="560"/>
        <w:spacing w:before="450" w:after="450" w:line="312" w:lineRule="auto"/>
      </w:pPr>
      <w:r>
        <w:rPr>
          <w:rFonts w:ascii="宋体" w:hAnsi="宋体" w:eastAsia="宋体" w:cs="宋体"/>
          <w:color w:val="000"/>
          <w:sz w:val="28"/>
          <w:szCs w:val="28"/>
        </w:rPr>
        <w:t xml:space="preserve">房屋安全鉴定也是建设局建筑业管理部门的一项重要工作，从9月份开始，积极协助配合县校安办完成了全县中小学校舍d级危房369幢的鉴定工作，总面积为62198平方米。另外还抽调工程技术人员配合县校安办完成了全县中小学校舍除d级房屋以外的房屋安全鉴定工作，为保护全县中小学校全体师生的生命财产安全提供了科学依据。</w:t>
      </w:r>
    </w:p>
    <w:p>
      <w:pPr>
        <w:ind w:left="0" w:right="0" w:firstLine="560"/>
        <w:spacing w:before="450" w:after="450" w:line="312" w:lineRule="auto"/>
      </w:pPr>
      <w:r>
        <w:rPr>
          <w:rFonts w:ascii="宋体" w:hAnsi="宋体" w:eastAsia="宋体" w:cs="宋体"/>
          <w:color w:val="000"/>
          <w:sz w:val="28"/>
          <w:szCs w:val="28"/>
        </w:rPr>
        <w:t xml:space="preserve">四、积极妥善处理安全事故</w:t>
      </w:r>
    </w:p>
    <w:p>
      <w:pPr>
        <w:ind w:left="0" w:right="0" w:firstLine="560"/>
        <w:spacing w:before="450" w:after="450" w:line="312" w:lineRule="auto"/>
      </w:pPr>
      <w:r>
        <w:rPr>
          <w:rFonts w:ascii="宋体" w:hAnsi="宋体" w:eastAsia="宋体" w:cs="宋体"/>
          <w:color w:val="000"/>
          <w:sz w:val="28"/>
          <w:szCs w:val="28"/>
        </w:rPr>
        <w:t xml:space="preserve">今年8月6日，县城荣将鸿泰康城c户型商住楼工地上发生了一起高处坠落死亡安全事故。事故发生后，局领导及时带领导工作人员在第一时间内前往事故现场，并成立了由局长任组长，分管副局长任副组长，相关部门负责人为成员的事故处理调查小组，立即开展事故调查，按照安全事故处理程序及时将事故作了逐级上报。最后，在县政府的领导下，在相关部门及施工企业的配合协助下，在最短的时间内与死者家属协商一致，并给予死者家属一次性死亡赔偿经费，处理好相关善后事宜，致使此次安全事故没有对社会造成恶劣影响。</w:t>
      </w:r>
    </w:p>
    <w:p>
      <w:pPr>
        <w:ind w:left="0" w:right="0" w:firstLine="560"/>
        <w:spacing w:before="450" w:after="450" w:line="312" w:lineRule="auto"/>
      </w:pPr>
      <w:r>
        <w:rPr>
          <w:rFonts w:ascii="宋体" w:hAnsi="宋体" w:eastAsia="宋体" w:cs="宋体"/>
          <w:color w:val="000"/>
          <w:sz w:val="28"/>
          <w:szCs w:val="28"/>
        </w:rPr>
        <w:t xml:space="preserve">五、燃气安全管理 一年来，圆满完成了职责范围内的各项工作，取得了一定的成绩，但也存在一定的差距，在2024年的工作中，我局将认真总结经验，找出工作中存在的不足之处加以改进，使2024年的安全生产管理工作力度进一步提高，为××的经济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2024-09-20T22:42:19+08:00</dcterms:created>
  <dcterms:modified xsi:type="dcterms:W3CDTF">2024-09-20T22:42:19+08:00</dcterms:modified>
</cp:coreProperties>
</file>

<file path=docProps/custom.xml><?xml version="1.0" encoding="utf-8"?>
<Properties xmlns="http://schemas.openxmlformats.org/officeDocument/2006/custom-properties" xmlns:vt="http://schemas.openxmlformats.org/officeDocument/2006/docPropsVTypes"/>
</file>