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伏羲庙导游词</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伏羲庙位于天水市秦城区。占地面积 1.3万平方米，建于明正德年间，庙堂为一座两进三门的建筑群，自南向北有牌坊、庙宇、月台、碑亭、主殿、古柏等，特别是古柏按六十四卦排列。“先天殿”内有伏羲塑像、屋顶有六十四卦图，大殿通高26.7米，纵深13....</w:t>
      </w:r>
    </w:p>
    <w:p>
      <w:pPr>
        <w:ind w:left="0" w:right="0" w:firstLine="560"/>
        <w:spacing w:before="450" w:after="450" w:line="312" w:lineRule="auto"/>
      </w:pPr>
      <w:r>
        <w:rPr>
          <w:rFonts w:ascii="宋体" w:hAnsi="宋体" w:eastAsia="宋体" w:cs="宋体"/>
          <w:color w:val="000"/>
          <w:sz w:val="28"/>
          <w:szCs w:val="28"/>
        </w:rPr>
        <w:t xml:space="preserve">伏羲庙位于天水市秦城区。占地面积 1.3万平方米，建于明正德年间，庙堂为一座两进三门的建筑群，自南向北有牌坊、庙宇、月台、碑亭、主殿、古柏等，特别是古柏按六十四卦排列。“先天殿”内有伏羲塑像、屋顶有六十四卦图，大殿通高26.7米，纵深13.5米，面宽7间，通长26.4 米，是一座典型的明代风格建筑。</w:t>
      </w:r>
    </w:p>
    <w:p>
      <w:pPr>
        <w:ind w:left="0" w:right="0" w:firstLine="560"/>
        <w:spacing w:before="450" w:after="450" w:line="312" w:lineRule="auto"/>
      </w:pPr>
      <w:r>
        <w:rPr>
          <w:rFonts w:ascii="宋体" w:hAnsi="宋体" w:eastAsia="宋体" w:cs="宋体"/>
          <w:color w:val="000"/>
          <w:sz w:val="28"/>
          <w:szCs w:val="28"/>
        </w:rPr>
        <w:t xml:space="preserve">自1988年开始，天水市政府每年在伏羲诞辰日农历五月十三日(传说中龙的生日)举办规模盛大的公祭典礼，吸引了众多的海内外炎黄子孙前来拜祭</w:t>
      </w:r>
    </w:p>
    <w:p>
      <w:pPr>
        <w:ind w:left="0" w:right="0" w:firstLine="560"/>
        <w:spacing w:before="450" w:after="450" w:line="312" w:lineRule="auto"/>
      </w:pPr>
      <w:r>
        <w:rPr>
          <w:rFonts w:ascii="宋体" w:hAnsi="宋体" w:eastAsia="宋体" w:cs="宋体"/>
          <w:color w:val="000"/>
          <w:sz w:val="28"/>
          <w:szCs w:val="28"/>
        </w:rPr>
        <w:t xml:space="preserve">伏羲，炎黄儿女共同敬卯的仙祖，中华民族悠久历史的先明，正是由于耸开天名道，诏起文明，才有了我们这个在世界文明史山占据举足轻重地位的古老而伟大的民族。伏羲庙，又名太吴官，俗称人宗庙，是目前我国规模最宏大，气势最雄伟，保存最完整地伏羲氏礼祭祀庙宇。1963年被列为甘肃省重点文物保护单位，今天已成为海内外炎黄子孙寻根祭祖地重要地点。走进伏羲庙，但见庭院疏阔，古树森森，相传院内原有64株古柏，是按照伏羲先天64卦方位排列种成，遗憾的是现在只剩37 棵，这些古柏苍劲挺拨，冠盖参天，自然得到园林专家的称赞，喻为国内罕见的古木殂品，明静清雅的环境衬抚出伏羲庙的周易，堪称一部世界性经著作，它不仅对哲学、宗教、军事学产生过重大影响，而且对数学、物理、天文、地理遗传不科领域也起到了推动作用，近代和现代一些重要科学技术的进展，都与周易的思想有着密切关系，正是由于伏羲以上古文明的伟大贡献，所以我国祭祀伏羲之礼世代绵延，经久不衰，每年春秋两次，每年正月十六为伏羲诞辰，实为春祭，农历七月十九，为伏羲祭日，举行秋祭，昔皇故里天水对这位人文使祖的祭祀更加重视，每年春秋二季都在伏羲庙隆重举行，在这里多次举办伏羲文化节，吸引海内外各界人士前来旅游观光，寻幽访古，唱着我的中国人，迎着月是故乡明怀着浓浓的乡情，与深深的敬意，海峡两岸的专家学者，侨居异国的炎黄子孙一批批越过万水千山，轻轻地步入伏羲庙寻根祭庙，，显示了优秀的传统文化在华夏儿女中产的强大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2024-09-20T11:44:47+08:00</dcterms:created>
  <dcterms:modified xsi:type="dcterms:W3CDTF">2024-09-20T11:44:47+08:00</dcterms:modified>
</cp:coreProperties>
</file>

<file path=docProps/custom.xml><?xml version="1.0" encoding="utf-8"?>
<Properties xmlns="http://schemas.openxmlformats.org/officeDocument/2006/custom-properties" xmlns:vt="http://schemas.openxmlformats.org/officeDocument/2006/docPropsVTypes"/>
</file>