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党的十八届六中全会精神要点：实现“两个一百年”，促进经济发展</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中国共产党第十八届中央委员会第六次全体会议胜利闭幕。这是在中国共产党成立95周年、红军长征胜利80周年的历史节点，在全面深化改革、决胜全面小康的关键时刻，召开的一次十分重要的会议。  党的十八大明确提出了“两个一百年”的奋斗目标，即在中...</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中国共产党第十八届中央委员会第六次全体会议胜利闭幕。这是在中国共产党成立95周年、红军长征胜利80周年的历史节点，在全面深化改革、决胜全面小康的关键时刻，召开的一次十分重要的会议。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党的十八大明确提出了“两个一百年”的奋斗目标，即在中国共产党成立100年时全面建成小康社会、在新中国成立100年时建成富强民主文明和谐的社会主义现代化国家。党的十八大之后，习近平同志进一步提出了实现中华民族伟大复兴的中国梦。“两个一百年”的奋斗目标、中华民族伟大复兴的中国梦，鼓舞人心，集中体现了广大人民群众的意愿。</w:t>
      </w:r>
    </w:p>
    <w:p>
      <w:pPr>
        <w:ind w:left="0" w:right="0" w:firstLine="560"/>
        <w:spacing w:before="450" w:after="450" w:line="312" w:lineRule="auto"/>
      </w:pPr>
      <w:r>
        <w:rPr>
          <w:rFonts w:ascii="宋体" w:hAnsi="宋体" w:eastAsia="宋体" w:cs="宋体"/>
          <w:color w:val="000"/>
          <w:sz w:val="28"/>
          <w:szCs w:val="28"/>
        </w:rPr>
        <w:t xml:space="preserve">“两个一百年”的奋斗目标、中华民族伟大复兴的中国梦如何才能实现？当然要经过艰苦奋斗。这种奋斗，仅仅依靠我们党自身是断然不行的，还需要我们这些新鲜的血液来努力奋斗，为了实现这两大目标，必须努力学习，严于律己，坚持底线思维，做好应对各种新挑战的准备,为祖国的现在与未来去闯下一片明亮的天空。</w:t>
      </w:r>
    </w:p>
    <w:p>
      <w:pPr>
        <w:ind w:left="0" w:right="0" w:firstLine="560"/>
        <w:spacing w:before="450" w:after="450" w:line="312" w:lineRule="auto"/>
      </w:pPr>
      <w:r>
        <w:rPr>
          <w:rFonts w:ascii="宋体" w:hAnsi="宋体" w:eastAsia="宋体" w:cs="宋体"/>
          <w:color w:val="000"/>
          <w:sz w:val="28"/>
          <w:szCs w:val="28"/>
        </w:rPr>
        <w:t xml:space="preserve">有经济学家测算，在未来的5年可实现到2024年GDP比2024年翻一番的目标，“十三五”时期，我国年均经济增速需要达到6.5%。作为发展中国家，适当经济增速是中国实现全面小康和社会稳定的重要支撑，与此同时，将GDP在内的若干经济社会发展指标统筹考量，考验政府的智慧，也是此次会议的重点。中国正面临经济增长动力转换期，必须进一步适应经济发展新常态，“十三五”期间还会面临较大的稳增长压力，仍需要依靠改革释放红利、破除困难。</w:t>
      </w:r>
    </w:p>
    <w:p>
      <w:pPr>
        <w:ind w:left="0" w:right="0" w:firstLine="560"/>
        <w:spacing w:before="450" w:after="450" w:line="312" w:lineRule="auto"/>
      </w:pPr>
      <w:r>
        <w:rPr>
          <w:rFonts w:ascii="宋体" w:hAnsi="宋体" w:eastAsia="宋体" w:cs="宋体"/>
          <w:color w:val="000"/>
          <w:sz w:val="28"/>
          <w:szCs w:val="28"/>
        </w:rPr>
        <w:t xml:space="preserve">经济更加发展，民主更加健全，科教更加进步，文化更加繁荣，社会更加和谐，人民生活更加殷实――这是党的十八大提出的全面建设小康社会的重要目标，这是一部与时俱进、锐意创新的政治宣言，这是一个既往开来，充满改革精神的行动纲领，历史经验和实践生动说明中国共产党对为谁执政，靠谁执政，怎样执政这个重大战略课题的认识和探索正在达到新的境界。这是中国特色社会主义伟大事业和党的建设新的伟大工程发展历程上的重要里程碑，这也必将是中国共产党走向新胜利的新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2024-10-05T00:36:22+08:00</dcterms:created>
  <dcterms:modified xsi:type="dcterms:W3CDTF">2024-10-05T00:36:22+08:00</dcterms:modified>
</cp:coreProperties>
</file>

<file path=docProps/custom.xml><?xml version="1.0" encoding="utf-8"?>
<Properties xmlns="http://schemas.openxmlformats.org/officeDocument/2006/custom-properties" xmlns:vt="http://schemas.openxmlformats.org/officeDocument/2006/docPropsVTypes"/>
</file>