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立足本职服务教学演讲</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立足本职服务教学演讲立足本职服务教学演讲尊敬的各位领导、评委、老师、同志们：你们好！感谢学校为我提供了这次演讲机会，向大家介绍自己，接受检验和挑战，希望大家信任我、支持我。竞争上岗是我国人事制度改革的重大举措，这一制度的推行，可以促进实行人...</w:t>
      </w:r>
    </w:p>
    <w:p>
      <w:pPr>
        <w:ind w:left="0" w:right="0" w:firstLine="560"/>
        <w:spacing w:before="450" w:after="450" w:line="312" w:lineRule="auto"/>
      </w:pPr>
      <w:r>
        <w:rPr>
          <w:rFonts w:ascii="宋体" w:hAnsi="宋体" w:eastAsia="宋体" w:cs="宋体"/>
          <w:color w:val="000"/>
          <w:sz w:val="28"/>
          <w:szCs w:val="28"/>
        </w:rPr>
        <w:t xml:space="preserve">立足本职服务教学演讲</w:t>
      </w:r>
    </w:p>
    <w:p>
      <w:pPr>
        <w:ind w:left="0" w:right="0" w:firstLine="560"/>
        <w:spacing w:before="450" w:after="450" w:line="312" w:lineRule="auto"/>
      </w:pPr>
      <w:r>
        <w:rPr>
          <w:rFonts w:ascii="宋体" w:hAnsi="宋体" w:eastAsia="宋体" w:cs="宋体"/>
          <w:color w:val="000"/>
          <w:sz w:val="28"/>
          <w:szCs w:val="28"/>
        </w:rPr>
        <w:t xml:space="preserve">立足本职服务教学演讲</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2024-09-20T20:59:48+08:00</dcterms:created>
  <dcterms:modified xsi:type="dcterms:W3CDTF">2024-09-20T20:59:48+08:00</dcterms:modified>
</cp:coreProperties>
</file>

<file path=docProps/custom.xml><?xml version="1.0" encoding="utf-8"?>
<Properties xmlns="http://schemas.openxmlformats.org/officeDocument/2006/custom-properties" xmlns:vt="http://schemas.openxmlformats.org/officeDocument/2006/docPropsVTypes"/>
</file>