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学习石嫣事迹有感</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近日，区委组织部转发了市委书记和区委书记对新华每日电讯《爱上种菜的女博士又恋上“小毛驴”》这篇报道的重要批示，号召我们全体大学生村官向石嫣博士学习。   在接到通知后，我立即认真的阅读了这篇文章，感触颇深。首先，csa这种全新的种植模式给...</w:t>
      </w:r>
    </w:p>
    <w:p>
      <w:pPr>
        <w:ind w:left="0" w:right="0" w:firstLine="560"/>
        <w:spacing w:before="450" w:after="450" w:line="312" w:lineRule="auto"/>
      </w:pPr>
      <w:r>
        <w:rPr>
          <w:rFonts w:ascii="宋体" w:hAnsi="宋体" w:eastAsia="宋体" w:cs="宋体"/>
          <w:color w:val="000"/>
          <w:sz w:val="28"/>
          <w:szCs w:val="28"/>
        </w:rPr>
        <w:t xml:space="preserve">近日，区委组织部转发了市委书记和区委书记对新华每日电讯《爱上种菜的女博士又恋上“小毛驴”》这篇报道的重要批示，号召我们全体大学生村官向石嫣博士学习。</w:t>
      </w:r>
    </w:p>
    <w:p>
      <w:pPr>
        <w:ind w:left="0" w:right="0" w:firstLine="560"/>
        <w:spacing w:before="450" w:after="450" w:line="312" w:lineRule="auto"/>
      </w:pPr>
      <w:r>
        <w:rPr>
          <w:rFonts w:ascii="宋体" w:hAnsi="宋体" w:eastAsia="宋体" w:cs="宋体"/>
          <w:color w:val="000"/>
          <w:sz w:val="28"/>
          <w:szCs w:val="28"/>
        </w:rPr>
        <w:t xml:space="preserve">在接到通知后，我立即认真的阅读了这篇文章，感触颇深。首先，csa这种全新的种植模式给了我耳目一新的感觉，在以前我没有想过传统的种植业可以采用这样的销售模式，这无疑是一次大胆的创新，这样的有机种植无论是对人体的健康还是对环境的保护都有着很大的好处，是值得推广和提倡的全新模式。其次，作为一名女博士，有着如此多就业机会的高学历，她竟然在美国的农场亲身体验了大半年，而且，回国后她又敢于实践，第一个在北京六环外的凤凰岭脚下兴办起“小毛驴农园”，做了一个真真切切的博士“农民”。我为她这种吃苦耐劳和勇于探讨农业、农场经营模式和敢于开创自己事业的精神所感动。读完这篇报道，“csa农场经营模式”深深地吸引了我，我意犹未尽，连忙上网搜寻了更多的关于石嫣的事迹和她的相关报道，对她和csa有了更多的认识后我开始思考这样的模式能否应用到我们自己的创业园上呢。</w:t>
      </w:r>
    </w:p>
    <w:p>
      <w:pPr>
        <w:ind w:left="0" w:right="0" w:firstLine="560"/>
        <w:spacing w:before="450" w:after="450" w:line="312" w:lineRule="auto"/>
      </w:pPr>
      <w:r>
        <w:rPr>
          <w:rFonts w:ascii="宋体" w:hAnsi="宋体" w:eastAsia="宋体" w:cs="宋体"/>
          <w:color w:val="000"/>
          <w:sz w:val="28"/>
          <w:szCs w:val="28"/>
        </w:rPr>
        <w:t xml:space="preserve">关于csa，解释是社区支持农业的模式，是一种解决食品安全的一种新型农产品贸易形式。市民消费者与农场靠“信任”建立起一种合作关系，消费者预付资金，中间无其他环节，农场则定期送菜。查阅有关石嫣兴办农场的情况，可以看出，这种方式，的确是解决食品安全的有效方式，也是当今农业、农民值得推广的思路，怎样才能把它实际应用到我们的创业园上就关系到许多现实问题的解决。首先是最直接的种植问题，目前我们种植的蔬菜大棚都有施化肥和定期喷洒农药防治病虫害，完全不使用农药和化肥，如何才能保证产量和不发生病虫害呢，这需要我们几位村官深入学习理论知识以及到利华农业积累有机蔬菜种植的实践经验才能解决种植上的技术问题。第二，目前我们的两个创业园种植都是反季节蔬菜和早春晚秋蔬菜，但是为了满足消费者的更多需求我们还需要提供应季蔬菜，采用csa模式在价格成本上远远高于市场平均价格我们的菜能否得到消费者的认可呢，这需要我们对宿迁的消费水平和消费结构进行深入的调查和研究以后才能知道csa模式在宿迁的可行性有多大。第三，最关键的是如何建立这种“相互信任”，对于这样的新鲜模式有多少消费者愿意去尝试和接受，如果销售形成不了规模将带来成本的增加最终就会导致csa计划流产，所以机遇和风险同在，如何规避风险合理引进csa需要全方位的思考和找到解决现实的问题的办法。</w:t>
      </w:r>
    </w:p>
    <w:p>
      <w:pPr>
        <w:ind w:left="0" w:right="0" w:firstLine="560"/>
        <w:spacing w:before="450" w:after="450" w:line="312" w:lineRule="auto"/>
      </w:pPr>
      <w:r>
        <w:rPr>
          <w:rFonts w:ascii="宋体" w:hAnsi="宋体" w:eastAsia="宋体" w:cs="宋体"/>
          <w:color w:val="000"/>
          <w:sz w:val="28"/>
          <w:szCs w:val="28"/>
        </w:rPr>
        <w:t xml:space="preserve">当今社会健康问题越来越被人们重视，人们更多地关心起自己的健康状况，俗话说吃的是五谷杂粮哪有不生病的，可见病从口入不是没有道理的，所以与身体相关的食品消费正在逐渐向健康的食品消费结构调整，这为csa模式提供了有利的发展平。从风靡全国的“网上偷菜”也可以看出大家心中都有着自己的一片“农场”，体现了大家更多地希望与自然、植物、动物亲近的趋势。签订一份合约种出属于自己的蔬菜或者自己在周末时驾车前往郊区亲自打理自己的菜地，相信很多消费者还是愿意尝试的，这也为我们采用csa模式提供了信心。</w:t>
      </w:r>
    </w:p>
    <w:p>
      <w:pPr>
        <w:ind w:left="0" w:right="0" w:firstLine="560"/>
        <w:spacing w:before="450" w:after="450" w:line="312" w:lineRule="auto"/>
      </w:pPr>
      <w:r>
        <w:rPr>
          <w:rFonts w:ascii="宋体" w:hAnsi="宋体" w:eastAsia="宋体" w:cs="宋体"/>
          <w:color w:val="000"/>
          <w:sz w:val="28"/>
          <w:szCs w:val="28"/>
        </w:rPr>
        <w:t xml:space="preserve">好的模式已经出现，领导也对我们寄予了期望，我们一定要认真学习，认真思考，结合自身的实际，把csa引进到我们的农场中，真正的做到新农村建设的领航者。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2024-09-20T20:48:56+08:00</dcterms:created>
  <dcterms:modified xsi:type="dcterms:W3CDTF">2024-09-20T20:48:56+08:00</dcterms:modified>
</cp:coreProperties>
</file>

<file path=docProps/custom.xml><?xml version="1.0" encoding="utf-8"?>
<Properties xmlns="http://schemas.openxmlformats.org/officeDocument/2006/custom-properties" xmlns:vt="http://schemas.openxmlformats.org/officeDocument/2006/docPropsVTypes"/>
</file>