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全县第二批先进性教育活动动员会主持词</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同志们：根据中央、省市委的部署，全县第二批先进性教育活动将从7月份开始全面展开。县委先进性教育活动领带小组召开这次会议，主要是明确第二批先进性教育活动牵头单位，进一步分解任务，落实责任，扎实做好第二批教育活动前期各项准备工作。参加这次会议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市委的部署，全县第二批先进性教育活动将从7月份开始全面展开。县委先进性教育活动领带小组召开这次会议，主要是明确第二批先进性教育活动牵头单位，进一步分解任务，落实责任，扎实做好第二批教育活动前期各项准备工作。</w:t>
      </w:r>
    </w:p>
    <w:p>
      <w:pPr>
        <w:ind w:left="0" w:right="0" w:firstLine="560"/>
        <w:spacing w:before="450" w:after="450" w:line="312" w:lineRule="auto"/>
      </w:pPr>
      <w:r>
        <w:rPr>
          <w:rFonts w:ascii="宋体" w:hAnsi="宋体" w:eastAsia="宋体" w:cs="宋体"/>
          <w:color w:val="000"/>
          <w:sz w:val="28"/>
          <w:szCs w:val="28"/>
        </w:rPr>
        <w:t xml:space="preserve">参加这次会议的有：各乡镇分管书记、组织委员，县直各有关单位党组织负责人、政工（人事）科长。今天会议的议程很简单，但内容很重要，会后需要开展的工作头绪不少，任务很具体、很繁重，要求也很高，请大家务必认真领会会议精神和各项具体要求。</w:t>
      </w:r>
    </w:p>
    <w:p>
      <w:pPr>
        <w:ind w:left="0" w:right="0" w:firstLine="560"/>
        <w:spacing w:before="450" w:after="450" w:line="312" w:lineRule="auto"/>
      </w:pPr>
      <w:r>
        <w:rPr>
          <w:rFonts w:ascii="宋体" w:hAnsi="宋体" w:eastAsia="宋体" w:cs="宋体"/>
          <w:color w:val="000"/>
          <w:sz w:val="28"/>
          <w:szCs w:val="28"/>
        </w:rPr>
        <w:t xml:space="preserve">下面，请县委常委、组织部长、县委先进性教育活动领导小组副组长讲话。</w:t>
      </w:r>
    </w:p>
    <w:p>
      <w:pPr>
        <w:ind w:left="0" w:right="0" w:firstLine="560"/>
        <w:spacing w:before="450" w:after="450" w:line="312" w:lineRule="auto"/>
      </w:pPr>
      <w:r>
        <w:rPr>
          <w:rFonts w:ascii="宋体" w:hAnsi="宋体" w:eastAsia="宋体" w:cs="宋体"/>
          <w:color w:val="000"/>
          <w:sz w:val="28"/>
          <w:szCs w:val="28"/>
        </w:rPr>
        <w:t xml:space="preserve">刚才部长从提高思想认识、明确职责任务、加强组织领导等方面，就各乡镇和县直各牵头单位如何扎实有效地做好第二批教育活动的前期准备工作，讲了很重要的意见。崔部长的讲话重点突出，要求具体明确，有很强的针对性和可操作性，希望大家认真学习领会，按照讲话要求切实承担起职责，认真抓好有关准备工作，确保第二批教育活动顺利开展。下面针对前段工作中发现的一些问题和当前的几项具体工作，我再强调三点：</w:t>
      </w:r>
    </w:p>
    <w:p>
      <w:pPr>
        <w:ind w:left="0" w:right="0" w:firstLine="560"/>
        <w:spacing w:before="450" w:after="450" w:line="312" w:lineRule="auto"/>
      </w:pPr>
      <w:r>
        <w:rPr>
          <w:rFonts w:ascii="宋体" w:hAnsi="宋体" w:eastAsia="宋体" w:cs="宋体"/>
          <w:color w:val="000"/>
          <w:sz w:val="28"/>
          <w:szCs w:val="28"/>
        </w:rPr>
        <w:t xml:space="preserve">一是要进一步增强政治意识、大局意识，切实履行好职责。鉴于第二批教育活动的复杂性、艰巨性，为了便于领导和管理，县委按行业、系统指定了个牵头单位，办公室已列了一个清单印发给大家。这其中有些单位是牵头单位的直属单位，有些单位虽然已破产、停产，但党组织关系仍在牵头单位。各牵头单位从准备工作开始，就要具体负责单子上列的这些单位第二批教育活动的组织实施。需要指出的是，在前段的调查摸底工作中，个别单位怕麻烦、嫌罗嗦，认为有的企业破产倒闭后已经与本单位脱钩，不再由他们抓，于是出现了推委扯皮、敷衍应付的苗头。从现在开始，各牵头单位要彻底消除各种模糊甚至错误认识，切实增强政治意识和大局意识，县委指定由谁管理，谁就要坚定不移地负起责任，决不能再出现推卸责任的现象。今后整个第二批教育活动，牵头单位要始终保持高度负责的态度认真履行好组织、督导和指导的职责，越是工作难度大的地方越要下狠工夫抓，教育活动中不管下属单位出了什么问题，县委都要追究牵头单位的责任。</w:t>
      </w:r>
    </w:p>
    <w:p>
      <w:pPr>
        <w:ind w:left="0" w:right="0" w:firstLine="560"/>
        <w:spacing w:before="450" w:after="450" w:line="312" w:lineRule="auto"/>
      </w:pPr>
      <w:r>
        <w:rPr>
          <w:rFonts w:ascii="宋体" w:hAnsi="宋体" w:eastAsia="宋体" w:cs="宋体"/>
          <w:color w:val="000"/>
          <w:sz w:val="28"/>
          <w:szCs w:val="28"/>
        </w:rPr>
        <w:t xml:space="preserve">二是要严格程序步骤，严肃工作纪律。第二批先进性教育活动党组织的隶属关系和党员构成情况，是三个批次中最复杂的，组织教育活动的难度也比第一批要大的多。各乡镇、县直各牵头单位一定要认真及时地学习领会关于教育活动的各项政策规定，严格按照规定的程序步骤，一步一步地扎实推进，遇到拿不准的问题要及时请示汇报，不得擅做主张，以免发生不良后果。同时，各乡镇各单位要严肃工作纪律，县委教育活动办公室建立的各项制度规定要严格遵守，要求提报的材料、数据，要准确及时的提报，该下通知的要通知到具体人，保证教育活动的各项任务落到实处。</w:t>
      </w:r>
    </w:p>
    <w:p>
      <w:pPr>
        <w:ind w:left="0" w:right="0" w:firstLine="560"/>
        <w:spacing w:before="450" w:after="450" w:line="312" w:lineRule="auto"/>
      </w:pPr>
      <w:r>
        <w:rPr>
          <w:rFonts w:ascii="宋体" w:hAnsi="宋体" w:eastAsia="宋体" w:cs="宋体"/>
          <w:color w:val="000"/>
          <w:sz w:val="28"/>
          <w:szCs w:val="28"/>
        </w:rPr>
        <w:t xml:space="preserve">三是当前要做好的几项具体工作。一是要进一步托清底子。会上印发给大家的这个清单，只是前段初步摸底的情况，下一步各单位要在此基础上，组织专门力量再进行一次拉网式地排查，进一步核实有关情况。特别像外经贸局、县联社、贸易办等单位，破产、停产的企业比较多、下岗失业职工党员比较集中，对没有建立支部的要抓紧组建；对暂时联系不上的流动党员，要组织专门力量想方设法地与他们取得联系，决不能因为工作有难度就弃之不理。最终通过党组织主动找党员和引导党员联系党组织，力争使每个基层党组织、每名党员都能参加教育活动。各乡镇和县直各牵头单位要将最后摸底核实结果于6月15日前报县委先进性教育活动办公室。二是要抓紧成立教育活动的领导机构和工作机构。县直各牵头单位要尽快成立领导小组，抽调精干力量组成教育活动办公室，及早开展工作。下属单位党组织和党员比较多的牵头单位还要成立专门的督导机构；管辖单位较少的牵头单位，领导机构可同时作为督导机构。同时，牵头单位还要督促下属单位抓紧成立教育活动的领导和工作机构。各牵头单位要将本单位及所有下属单位的领导和工作机构人员名单，于6月15日前报县委教育活动办公室。三是要抓紧制定实施意见。根据县委先进性教育活动办公室的总体意见，结合本单位、本行业特点和党员思想工作实际，着手制定符合本单位实际的实施方案，尤其要讲清重点解决的问题、三个阶段的具体安排、如何加强组织领导、保证工作质量等问题。</w:t>
      </w:r>
    </w:p>
    <w:p>
      <w:pPr>
        <w:ind w:left="0" w:right="0" w:firstLine="560"/>
        <w:spacing w:before="450" w:after="450" w:line="312" w:lineRule="auto"/>
      </w:pPr>
      <w:r>
        <w:rPr>
          <w:rFonts w:ascii="宋体" w:hAnsi="宋体" w:eastAsia="宋体" w:cs="宋体"/>
          <w:color w:val="000"/>
          <w:sz w:val="28"/>
          <w:szCs w:val="28"/>
        </w:rPr>
        <w:t xml:space="preserve">另外，县委先进性教育活动办公室的办公地点设在县办公大楼五楼，（联系电话和邮箱地址已印发给大家），各乡镇各单位可以主动加强联系。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2024-10-17T19:28:00+08:00</dcterms:created>
  <dcterms:modified xsi:type="dcterms:W3CDTF">2024-10-17T19:28:00+08:00</dcterms:modified>
</cp:coreProperties>
</file>

<file path=docProps/custom.xml><?xml version="1.0" encoding="utf-8"?>
<Properties xmlns="http://schemas.openxmlformats.org/officeDocument/2006/custom-properties" xmlns:vt="http://schemas.openxmlformats.org/officeDocument/2006/docPropsVTypes"/>
</file>