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税务党风党风廉政建设和领导干部廉洁自律工作总结</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税务党风党风廉政建设和领导干部廉洁自律工作总结根据《**地方税务局转发的通知》（锡地税字[20xx]125号）文件精神，我局确立了以局长为第一责任人的党风廉政建设领导机制和两职能股具体抓的工作机制，用贯标的理念和要求，将责任目标分解到人、落...</w:t>
      </w:r>
    </w:p>
    <w:p>
      <w:pPr>
        <w:ind w:left="0" w:right="0" w:firstLine="560"/>
        <w:spacing w:before="450" w:after="450" w:line="312" w:lineRule="auto"/>
      </w:pPr>
      <w:r>
        <w:rPr>
          <w:rFonts w:ascii="宋体" w:hAnsi="宋体" w:eastAsia="宋体" w:cs="宋体"/>
          <w:color w:val="000"/>
          <w:sz w:val="28"/>
          <w:szCs w:val="28"/>
        </w:rPr>
        <w:t xml:space="preserve">税务党风党风廉政建设和领导干部廉洁自律工作总结</w:t>
      </w:r>
    </w:p>
    <w:p>
      <w:pPr>
        <w:ind w:left="0" w:right="0" w:firstLine="560"/>
        <w:spacing w:before="450" w:after="450" w:line="312" w:lineRule="auto"/>
      </w:pPr>
      <w:r>
        <w:rPr>
          <w:rFonts w:ascii="宋体" w:hAnsi="宋体" w:eastAsia="宋体" w:cs="宋体"/>
          <w:color w:val="000"/>
          <w:sz w:val="28"/>
          <w:szCs w:val="28"/>
        </w:rPr>
        <w:t xml:space="preserve">根据《**地方税务局转发的通知》（锡地税字[20xx]125号）文件精神，我局确立了以局长为第一责任人的党风廉政建设领导机制和两职能股具体抓的工作机制，用贯标的理念和要求，将责任目标分解到人、落实到位，进一步增强全体干部职工的使命感和紧迫感，我局以党风廉政建设为先导，以文明创建为目标，以队伍建设为重点，以制度建设为保证，内强素质、外树形象，不断强化我局建设。着眼服务纳税、服务于基层、服务于经济建设大局，高举加快发展，率先发展旗帜，以改革促创新、以创新促发展，为实现全局税收任务率先打下坚实的基础。</w:t>
      </w:r>
    </w:p>
    <w:p>
      <w:pPr>
        <w:ind w:left="0" w:right="0" w:firstLine="560"/>
        <w:spacing w:before="450" w:after="450" w:line="312" w:lineRule="auto"/>
      </w:pPr>
      <w:r>
        <w:rPr>
          <w:rFonts w:ascii="宋体" w:hAnsi="宋体" w:eastAsia="宋体" w:cs="宋体"/>
          <w:color w:val="000"/>
          <w:sz w:val="28"/>
          <w:szCs w:val="28"/>
        </w:rPr>
        <w:t xml:space="preserve">一、教育为先，从源头上预防腐败</w:t>
      </w:r>
    </w:p>
    <w:p>
      <w:pPr>
        <w:ind w:left="0" w:right="0" w:firstLine="560"/>
        <w:spacing w:before="450" w:after="450" w:line="312" w:lineRule="auto"/>
      </w:pPr>
      <w:r>
        <w:rPr>
          <w:rFonts w:ascii="宋体" w:hAnsi="宋体" w:eastAsia="宋体" w:cs="宋体"/>
          <w:color w:val="000"/>
          <w:sz w:val="28"/>
          <w:szCs w:val="28"/>
        </w:rPr>
        <w:t xml:space="preserve">推进党风廉政建设，教育是基础。市局按照上级要求将反腐倡廉教育纳入干部教育的总体规划，以我局干部为重点、以法纪教育为主要内容、以增强干部队伍免疫力为目的，筑牢拒腐防变的能力，从源头上杜绝腐败现象。首先，加强职业道德教育。培养干部职工的大局观念、法治观念、创新观念、发展观念、服务观念和责任观念，忠于税法，做到依法行政和依法征税。其次坚持每月党风廉政学习不少于一次，学习内容以《党风党纪》、《党风廉政教育参考资料》为主，把市局廉政教育学习经常性、制度化。并要求市局全体干部熟悉《领导干部廉洁从政行为规范》自觉做到“两个务必”，耐住寂寞、抵住诱惑、抗住腐蚀。三是结合工作实际，教育干部遵守国家法律和《税收征管法》，要求干部职工在执行政策中正确使用文明用语，做到礼貌待容、优质服务；不吃、拿、卡、要、对纳税人诚实、不刁难、不损公肥私，不利用职权谋私利。通过市局全体同志的努力，廉政教育学习得到了加强，使市局全体干部职工廉政意识大大提高了。</w:t>
      </w:r>
    </w:p>
    <w:p>
      <w:pPr>
        <w:ind w:left="0" w:right="0" w:firstLine="560"/>
        <w:spacing w:before="450" w:after="450" w:line="312" w:lineRule="auto"/>
      </w:pPr>
      <w:r>
        <w:rPr>
          <w:rFonts w:ascii="宋体" w:hAnsi="宋体" w:eastAsia="宋体" w:cs="宋体"/>
          <w:color w:val="000"/>
          <w:sz w:val="28"/>
          <w:szCs w:val="28"/>
        </w:rPr>
        <w:t xml:space="preserve">二、抓好各项规定的落实，进一步干部从政行为，建立高效纯洁的地税队伍</w:t>
      </w:r>
    </w:p>
    <w:p>
      <w:pPr>
        <w:ind w:left="0" w:right="0" w:firstLine="560"/>
        <w:spacing w:before="450" w:after="450" w:line="312" w:lineRule="auto"/>
      </w:pPr>
      <w:r>
        <w:rPr>
          <w:rFonts w:ascii="宋体" w:hAnsi="宋体" w:eastAsia="宋体" w:cs="宋体"/>
          <w:color w:val="000"/>
          <w:sz w:val="28"/>
          <w:szCs w:val="28"/>
        </w:rPr>
        <w:t xml:space="preserve">市局按照“政治过硬、业务熟练、作风优良、执法公正、服务规范”的要求，全面提高干部队伍的综合素质。首先，把提高干部税收业务水平和依法行政能力作为重点，做到学用结合，坚持干什么、学什么、缺什么、补什么，结合我局今年实行的能级管理，把学习培训与个人切实利益挂起钩来，增强干部的紧迫感和危机感。其次，积极开展思想政治工作，高度重视和切实抓好思想政治工作，提高广大干部的思想政治水平，同时结合保持共产党员先进性教育活动，认真组织召开民主生活会，并开展丰富多彩的思想教育活动，引导大家树立正确的世界观、人生观、价值观。三是结合自身的业务特点，针对本单位人员素质、税收征管、日常检查方面存在的容易发生腐败现象和行业不良风气的薄弱环节，同本单位的业务和职能范围相适应制定出行之有效的制度、措施。即“执法过错追究办法”以及自治区“六条禁令”，违反上述规定，按上级有关规定处理。四是市局在用人问题上严格把关，注重起用业务精、政治素质好、作风纪律严、能严格把握自己的人员，放在重点的税收征收管理的岗位上，起到了较好的效果。另外，市局采取措施进一步规范了干部执法意识和执法行为，确保了税收政策和法规的正确执法，对税收业务范围内同纳税人接触的税务人员，做到事前防范警醒、事中跟踪管理、事后监督检查，切实防止把税务管理、检查、处罚权当成商品，搞特权化、私有化。杜绝了不正之风发生。</w:t>
      </w:r>
    </w:p>
    <w:p>
      <w:pPr>
        <w:ind w:left="0" w:right="0" w:firstLine="560"/>
        <w:spacing w:before="450" w:after="450" w:line="312" w:lineRule="auto"/>
      </w:pPr>
      <w:r>
        <w:rPr>
          <w:rFonts w:ascii="宋体" w:hAnsi="宋体" w:eastAsia="宋体" w:cs="宋体"/>
          <w:color w:val="000"/>
          <w:sz w:val="28"/>
          <w:szCs w:val="28"/>
        </w:rPr>
        <w:t xml:space="preserve">三是实施警示教育，强化廉政建设</w:t>
      </w:r>
    </w:p>
    <w:p>
      <w:pPr>
        <w:ind w:left="0" w:right="0" w:firstLine="560"/>
        <w:spacing w:before="450" w:after="450" w:line="312" w:lineRule="auto"/>
      </w:pPr>
      <w:r>
        <w:rPr>
          <w:rFonts w:ascii="宋体" w:hAnsi="宋体" w:eastAsia="宋体" w:cs="宋体"/>
          <w:color w:val="000"/>
          <w:sz w:val="28"/>
          <w:szCs w:val="28"/>
        </w:rPr>
        <w:t xml:space="preserve">市局领导与股所第一责任人签行了20xx年党风廉政建设工作责任书，落实上做到“五个到位”，即：组织领导到位、责任要求到位、措施办法到位、责任落实到位、监督检查到位。市局抓住“肖占武税案”进一步加强党风廉政建设，进一步强化了党风廉政建设责任制，制定了干部职工行为准则，用严格制度来规范、约束党员干部的廉政行为，并结合保先教育活动，认真开展了廉政自查自纠，勇于批评与自我批评，取得了良好的效果。</w:t>
      </w:r>
    </w:p>
    <w:p>
      <w:pPr>
        <w:ind w:left="0" w:right="0" w:firstLine="560"/>
        <w:spacing w:before="450" w:after="450" w:line="312" w:lineRule="auto"/>
      </w:pPr>
      <w:r>
        <w:rPr>
          <w:rFonts w:ascii="宋体" w:hAnsi="宋体" w:eastAsia="宋体" w:cs="宋体"/>
          <w:color w:val="000"/>
          <w:sz w:val="28"/>
          <w:szCs w:val="28"/>
        </w:rPr>
        <w:t xml:space="preserve">四、以纳税人满意为目标，大力加强作风建设</w:t>
      </w:r>
    </w:p>
    <w:p>
      <w:pPr>
        <w:ind w:left="0" w:right="0" w:firstLine="560"/>
        <w:spacing w:before="450" w:after="450" w:line="312" w:lineRule="auto"/>
      </w:pPr>
      <w:r>
        <w:rPr>
          <w:rFonts w:ascii="宋体" w:hAnsi="宋体" w:eastAsia="宋体" w:cs="宋体"/>
          <w:color w:val="000"/>
          <w:sz w:val="28"/>
          <w:szCs w:val="28"/>
        </w:rPr>
        <w:t xml:space="preserve">为纳税人服务是地税系统实践“三个代表”重要思想的根本要求，是党的宗旨在税收工作中的具体体现，是构建新型征管体系的重要组成部分，通过深入开展为纳税人服务活动，大力加强基层作风建设。首先，树立依法行政的服务观念，营造税收大服务环境。按照“公、快、省、高、廉”的要求，以“一切为了纳税人、一切方便纳税人、一切服务纳税人”为工作出发点，循序渐进、突出重点开展好税收服务工作。正确处理好严格执法与热情服务的关系，把为纳税人服务体现在日常工作中，我局办税服务厅认真落实了具有锡市地税特色的系列窗口即时服务活动，“一二三四五六”系列服务模式，即：一窗式办税；两项服务措施（导税员服务、异常纳税提醒服务）；三项服务制度（承诺服务制、首问责任制、重点纳税人绿色通道制度）；四项服务规范（着装上岗、挂牌服务、持证执法、仪表规范）；五项服务设施（意见箱、举报电话、公告栏、饮水机、咨询热线）；六个一服务行为（一张笑脸相迎、一声问候暖心、一把椅子让座、一杯清水润喉、一语答疑解难、一声再见致意）。实行了“文明办税八公开”制度、服务承诺制度、首问责任制度、领导征期带班制等，开展了限时办税服务、延时办税服务，办税窗口开展了纳税人即时评价服务质量，随时提高服务水平活动，在全面实行了“一窗式”服务的基础上，又在征收一线和办税窗口开展了岗位练兵和人员换岗活动，以及各项争先创优活动，开展了导税员服务、异常纳税提醒服务等，实行了一系列人性化服务，全局上下形成了文明办税、依法征管、纪律严明、令行禁止、行为规范、创新进取的良好税风，真正做到了“执法中服务、服务中执法、管理另服务、服务中管理”。</w:t>
      </w:r>
    </w:p>
    <w:p>
      <w:pPr>
        <w:ind w:left="0" w:right="0" w:firstLine="560"/>
        <w:spacing w:before="450" w:after="450" w:line="312" w:lineRule="auto"/>
      </w:pPr>
      <w:r>
        <w:rPr>
          <w:rFonts w:ascii="宋体" w:hAnsi="宋体" w:eastAsia="宋体" w:cs="宋体"/>
          <w:color w:val="000"/>
          <w:sz w:val="28"/>
          <w:szCs w:val="28"/>
        </w:rPr>
        <w:t xml:space="preserve">五、领导干部廉洁自律工作不断得到深化</w:t>
      </w:r>
    </w:p>
    <w:p>
      <w:pPr>
        <w:ind w:left="0" w:right="0" w:firstLine="560"/>
        <w:spacing w:before="450" w:after="450" w:line="312" w:lineRule="auto"/>
      </w:pPr>
      <w:r>
        <w:rPr>
          <w:rFonts w:ascii="宋体" w:hAnsi="宋体" w:eastAsia="宋体" w:cs="宋体"/>
          <w:color w:val="000"/>
          <w:sz w:val="28"/>
          <w:szCs w:val="28"/>
        </w:rPr>
        <w:t xml:space="preserve">领导干部廉洁自律是“立党为公、执政为民”的重要体现。十一年来，市局始终注重自律与他律相结合，认真贯彻执行《中国共产党党员领导干部廉洁从政准则（试行）》。</w:t>
      </w:r>
    </w:p>
    <w:p>
      <w:pPr>
        <w:ind w:left="0" w:right="0" w:firstLine="560"/>
        <w:spacing w:before="450" w:after="450" w:line="312" w:lineRule="auto"/>
      </w:pPr>
      <w:r>
        <w:rPr>
          <w:rFonts w:ascii="宋体" w:hAnsi="宋体" w:eastAsia="宋体" w:cs="宋体"/>
          <w:color w:val="000"/>
          <w:sz w:val="28"/>
          <w:szCs w:val="28"/>
        </w:rPr>
        <w:t xml:space="preserve">1、深入治理领导干部违反规定收送现金、有价证券和支付凭证问题。市局纪检监察部门结合重大节假日，加大领导干部廉洁自律正反典型的宣传教育力度，增强领导干部的廉政意识和法纪观念，筑牢思想道德防线，畅通信访举报和舆论监督渠道，组织明查暗访及时发现和严肃查处领导干部违反规定收送现金、有价证券和支付凭证的行为；对违反规定的领导干部，要按照组织程序一律先行免职，再依据规定严肃处理，并选择典型予以曝光。</w:t>
      </w:r>
    </w:p>
    <w:p>
      <w:pPr>
        <w:ind w:left="0" w:right="0" w:firstLine="560"/>
        <w:spacing w:before="450" w:after="450" w:line="312" w:lineRule="auto"/>
      </w:pPr>
      <w:r>
        <w:rPr>
          <w:rFonts w:ascii="宋体" w:hAnsi="宋体" w:eastAsia="宋体" w:cs="宋体"/>
          <w:color w:val="000"/>
          <w:sz w:val="28"/>
          <w:szCs w:val="28"/>
        </w:rPr>
        <w:t xml:space="preserve">2、深入治理“跑官要官”问题，深化干部人事制度改革。市局严肃贯彻执行《党政领导干部选拔任用工作条例》，并对执行情况进行监督检查，严肃查处“跑官要官”及其他违反组织人事纪律的行为；对违反规定的领导干部要批评教育，不能提拔重用，在重要岗位上要予以调整，已得到提拔的要坚决撤下来；对“跑官要官”制止不力造成用人严重失察失误的，要严肃追究责任；并配合人事部门积极推进干部人事制度改革，切实加强推荐、提免、公开选拔、竞争上岗、考察考核、评论决定等重要环节的监督检查，保障党员和群众对干部提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3、深入治理领导干部队伍放任、纵容配偶、子女及其配偶和身边工作人员利用领导干部职权和职务影响经商办企业或从事中介活动谋取非法利益问题。市局严格执行关于领导干部配偶、子女及其配偶经商办企业和加强对领导干部身边工作人员管理的具体规定，并结合实际修订完善；领导干部职务和分管工作发生变动后，及时提醒其对照有关规定进行自查自纠；对群众举报反映的突出问题要进行重点核查，按照有关规定进行纠正和查处，并选择典型在一定范围内予以通报。</w:t>
      </w:r>
    </w:p>
    <w:p>
      <w:pPr>
        <w:ind w:left="0" w:right="0" w:firstLine="560"/>
        <w:spacing w:before="450" w:after="450" w:line="312" w:lineRule="auto"/>
      </w:pPr>
      <w:r>
        <w:rPr>
          <w:rFonts w:ascii="宋体" w:hAnsi="宋体" w:eastAsia="宋体" w:cs="宋体"/>
          <w:color w:val="000"/>
          <w:sz w:val="28"/>
          <w:szCs w:val="28"/>
        </w:rPr>
        <w:t xml:space="preserve">4、深入治理领导干部借婚丧嫁娶等事宜大操大办，收钱敛财问题。市局结合开展保持共产党员先进性教育活动，积极提倡和正确引导领导干部牢固树立艰苦奋斗、勤俭节约的观念，坚决摒弃大操大办、奢侈浪费的不良风气，把领导干部及其家庭成员的婚丧嫁娶等事宜作为个人重大事项报告的内容，加强日常监督和管理，对借机敛财的领导严肃查处。</w:t>
      </w:r>
    </w:p>
    <w:p>
      <w:pPr>
        <w:ind w:left="0" w:right="0" w:firstLine="560"/>
        <w:spacing w:before="450" w:after="450" w:line="312" w:lineRule="auto"/>
      </w:pPr>
      <w:r>
        <w:rPr>
          <w:rFonts w:ascii="宋体" w:hAnsi="宋体" w:eastAsia="宋体" w:cs="宋体"/>
          <w:color w:val="000"/>
          <w:sz w:val="28"/>
          <w:szCs w:val="28"/>
        </w:rPr>
        <w:t xml:space="preserve">5、深入治理党员和干部参加赌博问题。市局积极配合组织部门和公安机关抓好禁赌工作，加强对《关于严肃查处党员和干部参与赌博的通知》落实情况的监督检查；严肃查处党员领导干部参加赌博或为赌博活动提供保护、干扰阻挠打击赌博违法犯罪活动的行为，并按照有关规定处理，构成犯罪的，要及时移送司法机关；对违纪违法典型，要予以曝光。</w:t>
      </w:r>
    </w:p>
    <w:p>
      <w:pPr>
        <w:ind w:left="0" w:right="0" w:firstLine="560"/>
        <w:spacing w:before="450" w:after="450" w:line="312" w:lineRule="auto"/>
      </w:pPr>
      <w:r>
        <w:rPr>
          <w:rFonts w:ascii="宋体" w:hAnsi="宋体" w:eastAsia="宋体" w:cs="宋体"/>
          <w:color w:val="000"/>
          <w:sz w:val="28"/>
          <w:szCs w:val="28"/>
        </w:rPr>
        <w:t xml:space="preserve">市局已采集领导干部基本信息，并建立健全领导干部廉政档案，并按照中央提出的“八个坚持、八个反对”的要求，大力加强领导干部的作风建设，从严要求、强化教育、注重提高广大领导干部廉洁自律的自觉性，用“四大纪律、八项要求”规范领导干部从政行为。</w:t>
      </w:r>
    </w:p>
    <w:p>
      <w:pPr>
        <w:ind w:left="0" w:right="0" w:firstLine="560"/>
        <w:spacing w:before="450" w:after="450" w:line="312" w:lineRule="auto"/>
      </w:pPr>
      <w:r>
        <w:rPr>
          <w:rFonts w:ascii="宋体" w:hAnsi="宋体" w:eastAsia="宋体" w:cs="宋体"/>
          <w:color w:val="000"/>
          <w:sz w:val="28"/>
          <w:szCs w:val="28"/>
        </w:rPr>
        <w:t xml:space="preserve">一年来，通过以上措施和办法确保了市局干部职工在违法乱纪面前做到“三不”即在思想上不想、制度上不能、行动上不敢。较好地完成了党风廉政建设的各项工作任务，为市局的稳定发展和税收任务的完成创造了良好的社会政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2024-10-19T12:27:37+08:00</dcterms:created>
  <dcterms:modified xsi:type="dcterms:W3CDTF">2024-10-19T12:27:37+08:00</dcterms:modified>
</cp:coreProperties>
</file>

<file path=docProps/custom.xml><?xml version="1.0" encoding="utf-8"?>
<Properties xmlns="http://schemas.openxmlformats.org/officeDocument/2006/custom-properties" xmlns:vt="http://schemas.openxmlformats.org/officeDocument/2006/docPropsVTypes"/>
</file>