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学徒工劳动合同书</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用人单位(甲方)： 职工(乙方)：  地址： 身份证号码：  甲方因生产(工作)需要，同意聘用乙方到本企业工作，经双方协商同意自愿订立本协议。  1、本协议自 年 月 日起至 年 月 日止，其  中前 个月为试用期，甲方可根据乙方实际情...</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学徒协议书范本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 1、 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 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 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