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公司办公室2024年工作计划</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集团办公室工作是重要的职能部门，服务职能是集团办公室工作计划的重中之重。下面是范文网小编带来关于公司办公室2024年工作计划的内容，希望能让大家有所收获! 公司办公室2024年工作计划(一) 为切实配合年公司计划的顺利实施，按岗位职责及任...</w:t>
      </w:r>
    </w:p>
    <w:p>
      <w:pPr>
        <w:ind w:left="0" w:right="0" w:firstLine="560"/>
        <w:spacing w:before="450" w:after="450" w:line="312" w:lineRule="auto"/>
      </w:pPr>
      <w:r>
        <w:rPr>
          <w:rFonts w:ascii="宋体" w:hAnsi="宋体" w:eastAsia="宋体" w:cs="宋体"/>
          <w:color w:val="000"/>
          <w:sz w:val="28"/>
          <w:szCs w:val="28"/>
        </w:rPr>
        <w:t xml:space="preserve">集团办公室工作是重要的职能部门，服务职能是集团办公室工作计划的重中之重。下面是范文网小编带来关于公司办公室2024年工作计划的内容，希望能让大家有所收获!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公司办公室2024年工作计划(一)</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2024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宋体" w:hAnsi="宋体" w:eastAsia="宋体" w:cs="宋体"/>
          <w:color w:val="000"/>
          <w:sz w:val="28"/>
          <w:szCs w:val="28"/>
        </w:rPr>
        <w:t xml:space="preserve">公司办公室2024年工作计划(二) 2024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学习贯彻落实党的十七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规章制度执行年、提高执行力主题学习教育活动等，在学习中我除坚持做好学习笔记外，还撰写2024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2024年是我行实施股份制改革，业务经营实现重大转型的关键一年，在新的一年里我要以十七大精神为指导，牢牢把握构建和谐社会的时代主题，紧密围绕市分行党委提出的重点工作，积极适应新形势、新任务对现代金融文秘工作的新要求，不断加强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点击下页进入公司办公室2024年工作计划的更多内容</w:t>
      </w:r>
    </w:p>
    <w:p>
      <w:pPr>
        <w:ind w:left="0" w:right="0" w:firstLine="560"/>
        <w:spacing w:before="450" w:after="450" w:line="312" w:lineRule="auto"/>
      </w:pPr>
      <w:r>
        <w:rPr>
          <w:rFonts w:ascii="宋体" w:hAnsi="宋体" w:eastAsia="宋体" w:cs="宋体"/>
          <w:color w:val="000"/>
          <w:sz w:val="28"/>
          <w:szCs w:val="28"/>
        </w:rPr>
        <w:t xml:space="preserve">公司办公室2024年工作计划(三)</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 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