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“财政局地方税务局总结和计划”财政工作计划</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部分2024年工作总结2024年，局全体干部职工，在上级主管部门和市委、市政府的正确领导下，团结奋斗、求真务实、开拓创新，围绕“兴工强市、借力发展”和推进“六六”产业发展两大战略和其他各项决策部署，以及全省财政地税工作会议精神，认真落实...</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1-9月，地税部门完成各项收入3078xxxx元，增长12.xxxx,其中税收收入完成2.2亿元，增长7.xxxx。全年地方税收收入预计实现3亿元，增长1xxxx。2024年的主要工作有以下六个方面：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xxxx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2024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1、进一步加强了对企业技改项目财政贴息资金申报和管理，加大技改贴息支持力度，安排企业挖潜改造资金、科技三项费用260xxxx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2、充分发挥担保中心的政府信用担保作用，大力扶持中小企业发展。二、支持城乡统筹发展，推进和谐社会建设（一）加大“三农”投入，促进农业增效、农民增收、农村稳定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1、加大资金投入。继续加大市财政对农业的投入，并积极向上申报项目，争取省财政资金支持，同时进一步完善各项财政支农项目资金的管理办法，确保支农资金效益最大化。2024年，市财政安排农、林、水支出同比增长3xxxx，高于全市预算支出14.xxxx的增长，1-9月向上争取各类支农补助资金为475xxxx元，预计年内补助资金总额可达1亿元。</w:t>
      </w:r>
    </w:p>
    <w:p>
      <w:pPr>
        <w:ind w:left="0" w:right="0" w:firstLine="560"/>
        <w:spacing w:before="450" w:after="450" w:line="312" w:lineRule="auto"/>
      </w:pPr>
      <w:r>
        <w:rPr>
          <w:rFonts w:ascii="宋体" w:hAnsi="宋体" w:eastAsia="宋体" w:cs="宋体"/>
          <w:color w:val="000"/>
          <w:sz w:val="28"/>
          <w:szCs w:val="28"/>
        </w:rPr>
        <w:t xml:space="preserve">2、不折不扣贯彻落实支农政策，深化农村税费改革。在做好农业税免征的基础数据核查工作，开展农业税票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3、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13xxxx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（二）推进农村社会保障体系建设</w:t>
      </w:r>
    </w:p>
    <w:p>
      <w:pPr>
        <w:ind w:left="0" w:right="0" w:firstLine="560"/>
        <w:spacing w:before="450" w:after="450" w:line="312" w:lineRule="auto"/>
      </w:pPr>
      <w:r>
        <w:rPr>
          <w:rFonts w:ascii="宋体" w:hAnsi="宋体" w:eastAsia="宋体" w:cs="宋体"/>
          <w:color w:val="000"/>
          <w:sz w:val="28"/>
          <w:szCs w:val="28"/>
        </w:rPr>
        <w:t xml:space="preserve">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（三）支持农村各项社会事业发展</w:t>
      </w:r>
    </w:p>
    <w:p>
      <w:pPr>
        <w:ind w:left="0" w:right="0" w:firstLine="560"/>
        <w:spacing w:before="450" w:after="450" w:line="312" w:lineRule="auto"/>
      </w:pPr>
      <w:r>
        <w:rPr>
          <w:rFonts w:ascii="宋体" w:hAnsi="宋体" w:eastAsia="宋体" w:cs="宋体"/>
          <w:color w:val="000"/>
          <w:sz w:val="28"/>
          <w:szCs w:val="28"/>
        </w:rPr>
        <w:t xml:space="preserve">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40xxxx符合奖励扶助条件的计划生育家庭，发放奖励扶助资金2xxxx元。三、夯实基础，深化地税征管改革</w:t>
      </w:r>
    </w:p>
    <w:p>
      <w:pPr>
        <w:ind w:left="0" w:right="0" w:firstLine="560"/>
        <w:spacing w:before="450" w:after="450" w:line="312" w:lineRule="auto"/>
      </w:pPr>
      <w:r>
        <w:rPr>
          <w:rFonts w:ascii="宋体" w:hAnsi="宋体" w:eastAsia="宋体" w:cs="宋体"/>
          <w:color w:val="000"/>
          <w:sz w:val="28"/>
          <w:szCs w:val="28"/>
        </w:rPr>
        <w:t xml:space="preserve">（一）完善基础管理</w:t>
      </w:r>
    </w:p>
    <w:p>
      <w:pPr>
        <w:ind w:left="0" w:right="0" w:firstLine="560"/>
        <w:spacing w:before="450" w:after="450" w:line="312" w:lineRule="auto"/>
      </w:pPr>
      <w:r>
        <w:rPr>
          <w:rFonts w:ascii="宋体" w:hAnsi="宋体" w:eastAsia="宋体" w:cs="宋体"/>
          <w:color w:val="000"/>
          <w:sz w:val="28"/>
          <w:szCs w:val="28"/>
        </w:rPr>
        <w:t xml:space="preserve">坚持“抓大不放斜的税收征管方针，开展漏征漏管户清理，加强对印花税、房产税、土地使用税的管理。进一步推进个体税收“三等九级”的征管办法，科学测定，民主评议，规范管理。通过加强与金融系统的沟通，努力扩大网上申报和银行扣款范围，至9月底，9xxxx的企业实现“网上申报”，“网上申报”企业和“双定”户实现了税款的银行扣缴。探索建立基金户的联网扣税模式，推进个体工商业户及自由职业者办卡扣缴养老、医保费扩面工作，真正实现纳税人从办理申报到缴纳税费全过程的电子化；按省局统一部署，抓好税收基础数据清理；招聘临时税员，进一步充实一线征管力量。</w:t>
      </w:r>
    </w:p>
    <w:p>
      <w:pPr>
        <w:ind w:left="0" w:right="0" w:firstLine="560"/>
        <w:spacing w:before="450" w:after="450" w:line="312" w:lineRule="auto"/>
      </w:pPr>
      <w:r>
        <w:rPr>
          <w:rFonts w:ascii="宋体" w:hAnsi="宋体" w:eastAsia="宋体" w:cs="宋体"/>
          <w:color w:val="000"/>
          <w:sz w:val="28"/>
          <w:szCs w:val="28"/>
        </w:rPr>
        <w:t xml:space="preserve">（二）规范税收执法</w:t>
      </w:r>
    </w:p>
    <w:p>
      <w:pPr>
        <w:ind w:left="0" w:right="0" w:firstLine="560"/>
        <w:spacing w:before="450" w:after="450" w:line="312" w:lineRule="auto"/>
      </w:pPr>
      <w:r>
        <w:rPr>
          <w:rFonts w:ascii="宋体" w:hAnsi="宋体" w:eastAsia="宋体" w:cs="宋体"/>
          <w:color w:val="000"/>
          <w:sz w:val="28"/>
          <w:szCs w:val="28"/>
        </w:rPr>
        <w:t xml:space="preserve">推行稽查责任制，完善目录检查法，制订《案件处理、处罚集体审议及报批制度》、《税务检查时效管理办法》，提高稽查效率；加强与国税、公安部门的协作，严厉打击偷逃税行为。制定欠税公告办法，认真开展地方两税、契税等清欠工作，探索防止产生新欠的思路，努力做到以查促管、应收尽收。</w:t>
      </w:r>
    </w:p>
    <w:p>
      <w:pPr>
        <w:ind w:left="0" w:right="0" w:firstLine="560"/>
        <w:spacing w:before="450" w:after="450" w:line="312" w:lineRule="auto"/>
      </w:pPr>
      <w:r>
        <w:rPr>
          <w:rFonts w:ascii="宋体" w:hAnsi="宋体" w:eastAsia="宋体" w:cs="宋体"/>
          <w:color w:val="000"/>
          <w:sz w:val="28"/>
          <w:szCs w:val="28"/>
        </w:rPr>
        <w:t xml:space="preserve">（三）推进税收宣传</w:t>
      </w:r>
    </w:p>
    <w:p>
      <w:pPr>
        <w:ind w:left="0" w:right="0" w:firstLine="560"/>
        <w:spacing w:before="450" w:after="450" w:line="312" w:lineRule="auto"/>
      </w:pPr>
      <w:r>
        <w:rPr>
          <w:rFonts w:ascii="宋体" w:hAnsi="宋体" w:eastAsia="宋体" w:cs="宋体"/>
          <w:color w:val="000"/>
          <w:sz w:val="28"/>
          <w:szCs w:val="28"/>
        </w:rPr>
        <w:t xml:space="preserve">精心组织大型婺剧高腔税收宣传教育历史《我市本色》，荣获省局2024年度优秀税收宣传项目称号。积极参加XX市税收知识电视竞赛活动，荣获二等奖。认真开展贯彻《我省社会保险费征缴办法》等专项宣传工作。通过举办培训班、发放宣传资料、上街开展咨询活动、电视等多种形式的宣传活动，进一步增强全民纳税意识，改善税收执法环境。</w:t>
      </w:r>
    </w:p>
    <w:p>
      <w:pPr>
        <w:ind w:left="0" w:right="0" w:firstLine="560"/>
        <w:spacing w:before="450" w:after="450" w:line="312" w:lineRule="auto"/>
      </w:pPr>
      <w:r>
        <w:rPr>
          <w:rFonts w:ascii="宋体" w:hAnsi="宋体" w:eastAsia="宋体" w:cs="宋体"/>
          <w:color w:val="000"/>
          <w:sz w:val="28"/>
          <w:szCs w:val="28"/>
        </w:rPr>
        <w:t xml:space="preserve">（四）推进征管社会化</w:t>
      </w:r>
    </w:p>
    <w:p>
      <w:pPr>
        <w:ind w:left="0" w:right="0" w:firstLine="560"/>
        <w:spacing w:before="450" w:after="450" w:line="312" w:lineRule="auto"/>
      </w:pPr>
      <w:r>
        <w:rPr>
          <w:rFonts w:ascii="宋体" w:hAnsi="宋体" w:eastAsia="宋体" w:cs="宋体"/>
          <w:color w:val="000"/>
          <w:sz w:val="28"/>
          <w:szCs w:val="28"/>
        </w:rPr>
        <w:t xml:space="preserve">完善与国税、工商、公安等部门的协作机制，加强了部门之间信息共享，促进地税管理规范化、信息化，保证了地方税收稳定增长。加强与国税部门的协作，委托国税部门代征门征税收和“双定户”超定额补税。加强与多家银行的协作，推进银税联网，减轻办税服务厅征收窗口的工作量，从根本上提高了服务质量和水平。继续巩固与交通、公安部门的税收协作关系，保证货运车辆及时足额地入库。进一步加强与公检法部门的协作，通过共同查处涉税案件、打击税收违法活动，维护税收秩序，保证税收工作的正常开展。四、开拓创新，切实推进财税管理改革</w:t>
      </w:r>
    </w:p>
    <w:p>
      <w:pPr>
        <w:ind w:left="0" w:right="0" w:firstLine="560"/>
        <w:spacing w:before="450" w:after="450" w:line="312" w:lineRule="auto"/>
      </w:pPr>
      <w:r>
        <w:rPr>
          <w:rFonts w:ascii="宋体" w:hAnsi="宋体" w:eastAsia="宋体" w:cs="宋体"/>
          <w:color w:val="000"/>
          <w:sz w:val="28"/>
          <w:szCs w:val="28"/>
        </w:rPr>
        <w:t xml:space="preserve">（一）进一步调整内设机构的职责（四）财税管理逐步实现信息化</w:t>
      </w:r>
    </w:p>
    <w:p>
      <w:pPr>
        <w:ind w:left="0" w:right="0" w:firstLine="560"/>
        <w:spacing w:before="450" w:after="450" w:line="312" w:lineRule="auto"/>
      </w:pPr>
      <w:r>
        <w:rPr>
          <w:rFonts w:ascii="宋体" w:hAnsi="宋体" w:eastAsia="宋体" w:cs="宋体"/>
          <w:color w:val="000"/>
          <w:sz w:val="28"/>
          <w:szCs w:val="28"/>
        </w:rPr>
        <w:t xml:space="preserve">继续推进“金财工程”实施，抓好资金申拨系统的应用，实现指标管理、资金申拨、总会计核算的财政管理信息化。对财政资金的运行全过程进行即时监控，有效地提高财政资金的运行效率和使用效益。加大引进和自行开发应用软件力度，积极推广应用因特网办税系统。将养老保险金、医保金纳入了银税联网的范围，方便单位、个人缴纳；发挥12366语音特服系统，利用手机短信催报催缴工作，提高征管工作效率。</w:t>
      </w:r>
    </w:p>
    <w:p>
      <w:pPr>
        <w:ind w:left="0" w:right="0" w:firstLine="560"/>
        <w:spacing w:before="450" w:after="450" w:line="312" w:lineRule="auto"/>
      </w:pPr>
      <w:r>
        <w:rPr>
          <w:rFonts w:ascii="宋体" w:hAnsi="宋体" w:eastAsia="宋体" w:cs="宋体"/>
          <w:color w:val="000"/>
          <w:sz w:val="28"/>
          <w:szCs w:val="28"/>
        </w:rPr>
        <w:t xml:space="preserve">（五）地税征管改革取得明显成效</w:t>
      </w:r>
    </w:p>
    <w:p>
      <w:pPr>
        <w:ind w:left="0" w:right="0" w:firstLine="560"/>
        <w:spacing w:before="450" w:after="450" w:line="312" w:lineRule="auto"/>
      </w:pPr>
      <w:r>
        <w:rPr>
          <w:rFonts w:ascii="宋体" w:hAnsi="宋体" w:eastAsia="宋体" w:cs="宋体"/>
          <w:color w:val="000"/>
          <w:sz w:val="28"/>
          <w:szCs w:val="28"/>
        </w:rPr>
        <w:t xml:space="preserve">一是推进票证管理改革。推行使用一联式电子转账完税证，印制了“银行扣缴专用收据”，对通用缴款书和完税证的开具全面推行一票多税，降低征税成本。各类完税凭证的使用量从16.xxxx份下降到1xxxx份，全局减少票证档案保管量达三分之二。二是多元化纳税申报方式得到进一步推进。进一步方便纳税人，提高税务机关工作效率，加快实现税收征管现代化。五、整合资源，积极筹措资金，增强地方财力</w:t>
      </w:r>
    </w:p>
    <w:p>
      <w:pPr>
        <w:ind w:left="0" w:right="0" w:firstLine="560"/>
        <w:spacing w:before="450" w:after="450" w:line="312" w:lineRule="auto"/>
      </w:pPr>
      <w:r>
        <w:rPr>
          <w:rFonts w:ascii="宋体" w:hAnsi="宋体" w:eastAsia="宋体" w:cs="宋体"/>
          <w:color w:val="000"/>
          <w:sz w:val="28"/>
          <w:szCs w:val="28"/>
        </w:rPr>
        <w:t xml:space="preserve">（一）精心包装项目</w:t>
      </w:r>
    </w:p>
    <w:p>
      <w:pPr>
        <w:ind w:left="0" w:right="0" w:firstLine="560"/>
        <w:spacing w:before="450" w:after="450" w:line="312" w:lineRule="auto"/>
      </w:pPr>
      <w:r>
        <w:rPr>
          <w:rFonts w:ascii="宋体" w:hAnsi="宋体" w:eastAsia="宋体" w:cs="宋体"/>
          <w:color w:val="000"/>
          <w:sz w:val="28"/>
          <w:szCs w:val="28"/>
        </w:rPr>
        <w:t xml:space="preserve">及时掌握上级出台的新政策、新办法、新制度，会同各有关职能部门根据上级有关要求和规定，结合我市实际，做好项目包装；收集各职能部门向上争取项目情况和项目建设情况，并汇总分类，建立项目库。加强与上级和各部门的工作联系，积极向上级争取财政转移支付资金和国债资金。1-9月，向上引资额超亿元。</w:t>
      </w:r>
    </w:p>
    <w:p>
      <w:pPr>
        <w:ind w:left="0" w:right="0" w:firstLine="560"/>
        <w:spacing w:before="450" w:after="450" w:line="312" w:lineRule="auto"/>
      </w:pPr>
      <w:r>
        <w:rPr>
          <w:rFonts w:ascii="宋体" w:hAnsi="宋体" w:eastAsia="宋体" w:cs="宋体"/>
          <w:color w:val="000"/>
          <w:sz w:val="28"/>
          <w:szCs w:val="28"/>
        </w:rPr>
        <w:t xml:space="preserve">（二）拓宽政府融资平台</w:t>
      </w:r>
    </w:p>
    <w:p>
      <w:pPr>
        <w:ind w:left="0" w:right="0" w:firstLine="560"/>
        <w:spacing w:before="450" w:after="450" w:line="312" w:lineRule="auto"/>
      </w:pPr>
      <w:r>
        <w:rPr>
          <w:rFonts w:ascii="宋体" w:hAnsi="宋体" w:eastAsia="宋体" w:cs="宋体"/>
          <w:color w:val="000"/>
          <w:sz w:val="28"/>
          <w:szCs w:val="28"/>
        </w:rPr>
        <w:t xml:space="preserve">加强财政性资金的调度和管理，千方百计筹集资金，确保重点建设资金的需求。认真选择政府外债投向，积极主动与金融机构衔接，通过国有独资公司向金融机构贷款，1-9月共融资1.1亿元。加强资产出租管理，继续推进行政事业单位非转经工作，努力盘活存量资产，提高资产使用效益。积极参与企事业单位改制，做好国有资产的监管和服务工作，履行好国有资产各项管理职能。</w:t>
      </w:r>
    </w:p>
    <w:p>
      <w:pPr>
        <w:ind w:left="0" w:right="0" w:firstLine="560"/>
        <w:spacing w:before="450" w:after="450" w:line="312" w:lineRule="auto"/>
      </w:pPr>
      <w:r>
        <w:rPr>
          <w:rFonts w:ascii="宋体" w:hAnsi="宋体" w:eastAsia="宋体" w:cs="宋体"/>
          <w:color w:val="000"/>
          <w:sz w:val="28"/>
          <w:szCs w:val="28"/>
        </w:rPr>
        <w:t xml:space="preserve">（三）严格非税收入控管</w:t>
      </w:r>
    </w:p>
    <w:p>
      <w:pPr>
        <w:ind w:left="0" w:right="0" w:firstLine="560"/>
        <w:spacing w:before="450" w:after="450" w:line="312" w:lineRule="auto"/>
      </w:pPr>
      <w:r>
        <w:rPr>
          <w:rFonts w:ascii="宋体" w:hAnsi="宋体" w:eastAsia="宋体" w:cs="宋体"/>
          <w:color w:val="000"/>
          <w:sz w:val="28"/>
          <w:szCs w:val="28"/>
        </w:rPr>
        <w:t xml:space="preserve">积极推行和完善“单位开票、银行代收、财政统管”的征收模式，扩大原有的收入外延，将国有资产有偿使用收入、国有资产有偿收入、罚没收入等纳入非税收入收缴管理，同时将教育系统的非税收入全部纳入财政专户管理，不断增强政府的调控能力。制定非税收入分成资金上划及下拨办法，发挥财政专户职能，规范非税收入分成资金的上划及下拨。制定了《我市财政票据管理实施细则》，加强财政票据管理。认真开展银行结算账户清理，进一步规范了预算单位银行结算账户的设置。规范行政事业性收费行为，及时公布取消各项行政事业性收费项目,公布行政事业性收费项目和标准，并要求各执收单位建立收费公示制度，规范行政事业单位收费行为。同时从财力上保障合理收费，无偿提供农民建房通用图纸问题。六、以人为本，推进干部队伍建设</w:t>
      </w:r>
    </w:p>
    <w:p>
      <w:pPr>
        <w:ind w:left="0" w:right="0" w:firstLine="560"/>
        <w:spacing w:before="450" w:after="450" w:line="312" w:lineRule="auto"/>
      </w:pPr>
      <w:r>
        <w:rPr>
          <w:rFonts w:ascii="宋体" w:hAnsi="宋体" w:eastAsia="宋体" w:cs="宋体"/>
          <w:color w:val="000"/>
          <w:sz w:val="28"/>
          <w:szCs w:val="28"/>
        </w:rPr>
        <w:t xml:space="preserve">2024年，我局始终围绕共产党员先进性教育为主线，坚持以人为本，创新工作方式，切实加强干部队伍建设。</w:t>
      </w:r>
    </w:p>
    <w:p>
      <w:pPr>
        <w:ind w:left="0" w:right="0" w:firstLine="560"/>
        <w:spacing w:before="450" w:after="450" w:line="312" w:lineRule="auto"/>
      </w:pPr>
      <w:r>
        <w:rPr>
          <w:rFonts w:ascii="宋体" w:hAnsi="宋体" w:eastAsia="宋体" w:cs="宋体"/>
          <w:color w:val="000"/>
          <w:sz w:val="28"/>
          <w:szCs w:val="28"/>
        </w:rPr>
        <w:t xml:space="preserve">（一）深入开展共产党员先进性教育活动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委的统一部署，深入组织开展了以实践“三个代表”重要思想为主要内容的保持共产党员先进性教育活动。严格按照“学习动员、分析评议、整改提高”三个阶段，采取局领导上党课、听取先进事迹报告、个人自学、党员集体讨论等多种方式，通过开展“三个代表’在我市的实践”和“先锋形象”大讨论活动，提出财政地税部门保持共产党员先进性标准，提高党员干部认识。深入企业、农村，开展了“落实三真、关爱基层”活动，认真开展党性分析和整改活动，切实做好先进回头看工作。我局的先进性教育活动得到市委的肯定，被评为保持共产党员先进性教育活动先进单位。</w:t>
      </w:r>
    </w:p>
    <w:p>
      <w:pPr>
        <w:ind w:left="0" w:right="0" w:firstLine="560"/>
        <w:spacing w:before="450" w:after="450" w:line="312" w:lineRule="auto"/>
      </w:pPr>
      <w:r>
        <w:rPr>
          <w:rFonts w:ascii="宋体" w:hAnsi="宋体" w:eastAsia="宋体" w:cs="宋体"/>
          <w:color w:val="000"/>
          <w:sz w:val="28"/>
          <w:szCs w:val="28"/>
        </w:rPr>
        <w:t xml:space="preserve">（二）加强内部管理，推进“学习型组织建设</w:t>
      </w:r>
    </w:p>
    <w:p>
      <w:pPr>
        <w:ind w:left="0" w:right="0" w:firstLine="560"/>
        <w:spacing w:before="450" w:after="450" w:line="312" w:lineRule="auto"/>
      </w:pPr>
      <w:r>
        <w:rPr>
          <w:rFonts w:ascii="宋体" w:hAnsi="宋体" w:eastAsia="宋体" w:cs="宋体"/>
          <w:color w:val="000"/>
          <w:sz w:val="28"/>
          <w:szCs w:val="28"/>
        </w:rPr>
        <w:t xml:space="preserve">制定《中共我市财政局委员会理论学习中心组学习制度》、《机关干部学习制度》等，建立干部素质提高的长效机制。认真开展干部全员培训工作，聘请盛XX市等专家为干部更新知识，鼓励干部投入到学习中。建立《A、B岗工作制度》、《财政、地税干部的请销假制度》，内部管理依法行政水平明显提高，今年又有xxxx通过高级会计考试，3xxxx取得大专以上学历。</w:t>
      </w:r>
    </w:p>
    <w:p>
      <w:pPr>
        <w:ind w:left="0" w:right="0" w:firstLine="560"/>
        <w:spacing w:before="450" w:after="450" w:line="312" w:lineRule="auto"/>
      </w:pPr>
      <w:r>
        <w:rPr>
          <w:rFonts w:ascii="宋体" w:hAnsi="宋体" w:eastAsia="宋体" w:cs="宋体"/>
          <w:color w:val="000"/>
          <w:sz w:val="28"/>
          <w:szCs w:val="28"/>
        </w:rPr>
        <w:t xml:space="preserve">（三）加强党风廉政建设，推动宣传教育经常化</w:t>
      </w:r>
    </w:p>
    <w:p>
      <w:pPr>
        <w:ind w:left="0" w:right="0" w:firstLine="560"/>
        <w:spacing w:before="450" w:after="450" w:line="312" w:lineRule="auto"/>
      </w:pPr>
      <w:r>
        <w:rPr>
          <w:rFonts w:ascii="宋体" w:hAnsi="宋体" w:eastAsia="宋体" w:cs="宋体"/>
          <w:color w:val="000"/>
          <w:sz w:val="28"/>
          <w:szCs w:val="28"/>
        </w:rPr>
        <w:t xml:space="preserve">认真贯彻中共中央关于《建立健全教育、制度、监督并重的惩治和预防腐败体系实施纲要》，印发《财政、地税干部十大禁令》，&gt;&gt;把反腐倡廉思想教育融入财税干部的培养、选拔、管理、使用等各个方面，坚持自律与他律、教育与管理相结合，增强教育的针对性、有效性；层层签订党风廉政建设责任书，并把廉洁自律承诺拓展到全体财税干部，做到一级抓一级，层层抓落实。进一步完善监督制约机制，开展内部审计监督。（四）注重财税文化建设维修财税培训中心，开展丰富多彩的文体活动，活跃干部职工生活，筹建征管大楼，关心基层干部和离退休老干部的生活。“基层三年建设”顺利通过省局考核验收。派出农村工作指导员，努力帮助联系村寻找脱贫致富门路。扶持党内弱势群体,长期开展与贫困村结对活动。动员干部积极参加捐款和无偿献血等爱心工程，树立良好的财税形象。第二部分2024年工作思路2024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通过2024年各项工作开展情况的总结，总结当前及今后财税工作存在的实际问题，我局2024年财政总收入预计在2024年基础上增长1xxxx，力争超过7亿元。基本指导思想是：以三个代表”重要思想为指导，认真贯彻落实党的十六届五中全会和上级经济工作、财政地税工作会议精神，按照全面建设小康社会、促进和谐社会发展的要求，以跻身全国两百强为已任，切实履行财政职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按照这个指导思想，2024年我局的工作基本思路是：一、支持经济发展，统筹城乡发展，为我市跻身全国两百强奠定坚实基础</w:t>
      </w:r>
    </w:p>
    <w:p>
      <w:pPr>
        <w:ind w:left="0" w:right="0" w:firstLine="560"/>
        <w:spacing w:before="450" w:after="450" w:line="312" w:lineRule="auto"/>
      </w:pPr>
      <w:r>
        <w:rPr>
          <w:rFonts w:ascii="宋体" w:hAnsi="宋体" w:eastAsia="宋体" w:cs="宋体"/>
          <w:color w:val="000"/>
          <w:sz w:val="28"/>
          <w:szCs w:val="28"/>
        </w:rPr>
        <w:t xml:space="preserve">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二、努力深化改革，创新管理体制，为构建完善的公共财政管理体系奠定坚实基础</w:t>
      </w:r>
    </w:p>
    <w:p>
      <w:pPr>
        <w:ind w:left="0" w:right="0" w:firstLine="560"/>
        <w:spacing w:before="450" w:after="450" w:line="312" w:lineRule="auto"/>
      </w:pPr>
      <w:r>
        <w:rPr>
          <w:rFonts w:ascii="宋体" w:hAnsi="宋体" w:eastAsia="宋体" w:cs="宋体"/>
          <w:color w:val="000"/>
          <w:sz w:val="28"/>
          <w:szCs w:val="28"/>
        </w:rPr>
        <w:t xml:space="preserve">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进一步强化公共财政理念，坚持以人为本，和谐发展，以深化部门预算为手段，按照“控、保、压”的要求，编制2024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（二）继续探索财政国库制度改革</w:t>
      </w:r>
    </w:p>
    <w:p>
      <w:pPr>
        <w:ind w:left="0" w:right="0" w:firstLine="560"/>
        <w:spacing w:before="450" w:after="450" w:line="312" w:lineRule="auto"/>
      </w:pPr>
      <w:r>
        <w:rPr>
          <w:rFonts w:ascii="宋体" w:hAnsi="宋体" w:eastAsia="宋体" w:cs="宋体"/>
          <w:color w:val="000"/>
          <w:sz w:val="28"/>
          <w:szCs w:val="28"/>
        </w:rPr>
        <w:t xml:space="preserve">要按照《我省财政国库管理制度改革方案》要求，以“建立和完善以国库单一账户体系为基储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（三）推进非税收入预算化管理</w:t>
      </w:r>
    </w:p>
    <w:p>
      <w:pPr>
        <w:ind w:left="0" w:right="0" w:firstLine="560"/>
        <w:spacing w:before="450" w:after="450" w:line="312" w:lineRule="auto"/>
      </w:pPr>
      <w:r>
        <w:rPr>
          <w:rFonts w:ascii="宋体" w:hAnsi="宋体" w:eastAsia="宋体" w:cs="宋体"/>
          <w:color w:val="000"/>
          <w:sz w:val="28"/>
          <w:szCs w:val="28"/>
        </w:rPr>
        <w:t xml:space="preserve">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（四）推进财政管理制度化、规范化、信息化，完善财政监督体系</w:t>
      </w:r>
    </w:p>
    <w:p>
      <w:pPr>
        <w:ind w:left="0" w:right="0" w:firstLine="560"/>
        <w:spacing w:before="450" w:after="450" w:line="312" w:lineRule="auto"/>
      </w:pPr>
      <w:r>
        <w:rPr>
          <w:rFonts w:ascii="宋体" w:hAnsi="宋体" w:eastAsia="宋体" w:cs="宋体"/>
          <w:color w:val="000"/>
          <w:sz w:val="28"/>
          <w:szCs w:val="28"/>
        </w:rPr>
        <w:t xml:space="preserve">一是继续完善资金分配、拨付等管理程序。加强专项资金管理，对专项资金实行“一项目一办法”，以制度来规范财政资金的使用、分配；二是推进“金财工程”建设步伐，完成相应的配套制度建设。制定完善财政资金项目化、网络化管理考核办法，加快项&gt;&gt;目软件的开发和应用，对财政资金的运行全过程进行即时监控，以信息化的手段来推进财政管理的规范化，提高财政资金运行的透明度；三是按公共财政的要求，围绕财政管理目标，进一步完善财政收支监督机制，内部监督机制和会计监督机制，加强会计职业道德教育，完善财政资金支出绩效考评体系，完善资金使用跟踪检查制度，提高资金运行效率和资金使用效益，防范财政资金运行风险。（五）推进政府采购工作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三、优化收入结构，推进精细化管理，为构建完善的公共财政收入体系奠定坚实基础（一）深化征管改革一是坚持依法治税方针，对工业园区税收优惠政策开展专项执法检查。二是持续改进ISO9000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（二）加强税收管理</w:t>
      </w:r>
    </w:p>
    <w:p>
      <w:pPr>
        <w:ind w:left="0" w:right="0" w:firstLine="560"/>
        <w:spacing w:before="450" w:after="450" w:line="312" w:lineRule="auto"/>
      </w:pPr>
      <w:r>
        <w:rPr>
          <w:rFonts w:ascii="宋体" w:hAnsi="宋体" w:eastAsia="宋体" w:cs="宋体"/>
          <w:color w:val="000"/>
          <w:sz w:val="28"/>
          <w:szCs w:val="28"/>
        </w:rPr>
        <w:t xml:space="preserve">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第一批试点工作，要做到宣传到位、培训到位、责任人员到位和工作进度到位，同时要在总结第一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宋体" w:hAnsi="宋体" w:eastAsia="宋体" w:cs="宋体"/>
          <w:color w:val="000"/>
          <w:sz w:val="28"/>
          <w:szCs w:val="28"/>
        </w:rPr>
        <w:t xml:space="preserve">（三）提高征管效率</w:t>
      </w:r>
    </w:p>
    <w:p>
      <w:pPr>
        <w:ind w:left="0" w:right="0" w:firstLine="560"/>
        <w:spacing w:before="450" w:after="450" w:line="312" w:lineRule="auto"/>
      </w:pPr>
      <w:r>
        <w:rPr>
          <w:rFonts w:ascii="宋体" w:hAnsi="宋体" w:eastAsia="宋体" w:cs="宋体"/>
          <w:color w:val="000"/>
          <w:sz w:val="28"/>
          <w:szCs w:val="28"/>
        </w:rPr>
        <w:t xml:space="preserve">以信息化为依托，推进地税征管法制化、制度化、规范化。继续加大“12366”特服系统的宣传力度，推进网税系统推广工作，不断提高网上信息发布、短信提醒、网上调查等应用水平。完善地税与社保联网系统，保证社保费征收工作顺利进行。规范税收执法行为，明确执法中的相应责任，推进地税执法的规范、透明、高效。</w:t>
      </w:r>
    </w:p>
    <w:p>
      <w:pPr>
        <w:ind w:left="0" w:right="0" w:firstLine="560"/>
        <w:spacing w:before="450" w:after="450" w:line="312" w:lineRule="auto"/>
      </w:pPr>
      <w:r>
        <w:rPr>
          <w:rFonts w:ascii="宋体" w:hAnsi="宋体" w:eastAsia="宋体" w:cs="宋体"/>
          <w:color w:val="000"/>
          <w:sz w:val="28"/>
          <w:szCs w:val="28"/>
        </w:rPr>
        <w:t xml:space="preserve">（四）提升稽查水平</w:t>
      </w:r>
    </w:p>
    <w:p>
      <w:pPr>
        <w:ind w:left="0" w:right="0" w:firstLine="560"/>
        <w:spacing w:before="450" w:after="450" w:line="312" w:lineRule="auto"/>
      </w:pPr>
      <w:r>
        <w:rPr>
          <w:rFonts w:ascii="宋体" w:hAnsi="宋体" w:eastAsia="宋体" w:cs="宋体"/>
          <w:color w:val="000"/>
          <w:sz w:val="28"/>
          <w:szCs w:val="28"/>
        </w:rPr>
        <w:t xml:space="preserve">积极有效地开展纳税评估工作，督促纳税人自查自纠，及时发现日常税收征管中的薄弱环节，采取措施加以改进。强化税收稽查，完善《责成自查制度》和《税务稽查约谈制度》，规范税收执法，建立《案件特性分析制度》，挖掘稽查深度，发挥以查促管、以查促收作用。继续分阶段对低税负企业、社保费申报不实和零申报单位开展检查，重点配合解决税收征管中的难点、焦点问题。</w:t>
      </w:r>
    </w:p>
    <w:p>
      <w:pPr>
        <w:ind w:left="0" w:right="0" w:firstLine="560"/>
        <w:spacing w:before="450" w:after="450" w:line="312" w:lineRule="auto"/>
      </w:pPr>
      <w:r>
        <w:rPr>
          <w:rFonts w:ascii="宋体" w:hAnsi="宋体" w:eastAsia="宋体" w:cs="宋体"/>
          <w:color w:val="000"/>
          <w:sz w:val="28"/>
          <w:szCs w:val="28"/>
        </w:rPr>
        <w:t xml:space="preserve">（五）进一步推进地税征管社会化</w:t>
      </w:r>
    </w:p>
    <w:p>
      <w:pPr>
        <w:ind w:left="0" w:right="0" w:firstLine="560"/>
        <w:spacing w:before="450" w:after="450" w:line="312" w:lineRule="auto"/>
      </w:pPr>
      <w:r>
        <w:rPr>
          <w:rFonts w:ascii="宋体" w:hAnsi="宋体" w:eastAsia="宋体" w:cs="宋体"/>
          <w:color w:val="000"/>
          <w:sz w:val="28"/>
          <w:szCs w:val="28"/>
        </w:rPr>
        <w:t xml:space="preserve">进一步加强与国税、工商、公安等部门的协作，建立完善信息共享机制，规范委托代征管理。联合国税部门认真做好税务登记换证和联合办证工作，全面核查户管情况。探讨建立“地方两税”委托乡镇、社区代征工作，进一步堵塞税收漏洞。加强与公检法部门的协作，严厉打击税收违法活动，维护税收管理秩序。四、增强四种意识，建立“四型”机关，为加快建立完善的公共财政体系提供良好的智力支持</w:t>
      </w:r>
    </w:p>
    <w:p>
      <w:pPr>
        <w:ind w:left="0" w:right="0" w:firstLine="560"/>
        <w:spacing w:before="450" w:after="450" w:line="312" w:lineRule="auto"/>
      </w:pPr>
      <w:r>
        <w:rPr>
          <w:rFonts w:ascii="宋体" w:hAnsi="宋体" w:eastAsia="宋体" w:cs="宋体"/>
          <w:color w:val="000"/>
          <w:sz w:val="28"/>
          <w:szCs w:val="28"/>
        </w:rPr>
        <w:t xml:space="preserve">（一）增强学习意识，创建学习型机关</w:t>
      </w:r>
    </w:p>
    <w:p>
      <w:pPr>
        <w:ind w:left="0" w:right="0" w:firstLine="560"/>
        <w:spacing w:before="450" w:after="450" w:line="312" w:lineRule="auto"/>
      </w:pPr>
      <w:r>
        <w:rPr>
          <w:rFonts w:ascii="宋体" w:hAnsi="宋体" w:eastAsia="宋体" w:cs="宋体"/>
          <w:color w:val="000"/>
          <w:sz w:val="28"/>
          <w:szCs w:val="28"/>
        </w:rPr>
        <w:t xml:space="preserve">着重树立现代学习理念、创造良好学习条件，形成全局上下争创“学习型组织”、争当“学习型个人”的氛围，以此推进财税改革与发展。加大学习、教育、培训的经费投入，切实增强干部学习积极性；创新形式，开展各种学教活动，继续支持干部学历教育和职称考试，适时与高校挂钩，系统的、有针对性的对干部进行培训，以此推进保持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（二）增强廉洁意识，建立廉政型机关</w:t>
      </w:r>
    </w:p>
    <w:p>
      <w:pPr>
        <w:ind w:left="0" w:right="0" w:firstLine="560"/>
        <w:spacing w:before="450" w:after="450" w:line="312" w:lineRule="auto"/>
      </w:pPr>
      <w:r>
        <w:rPr>
          <w:rFonts w:ascii="宋体" w:hAnsi="宋体" w:eastAsia="宋体" w:cs="宋体"/>
          <w:color w:val="000"/>
          <w:sz w:val="28"/>
          <w:szCs w:val="28"/>
        </w:rPr>
        <w:t xml:space="preserve">完善党风廉政建设、行风建设的各项规章制度，贯彻《国家税务总局关于深入推进税收执法责任制工作的意见》等要求，推进依法行政、规范行事。进一步明确内部管理职能，为监督创造有利条件；推进内部审计规范化，规范权力运行监督。层层落实党风廉政建设责任制，构筑反腐败防线，增强干部廉洁自律意识。倡导“一帮一”结对活动，切实预防干部违法乱纪的机率。以人为本，以教育为主，以教育的强化来提高干部遵纪守法的自觉性。</w:t>
      </w:r>
    </w:p>
    <w:p>
      <w:pPr>
        <w:ind w:left="0" w:right="0" w:firstLine="560"/>
        <w:spacing w:before="450" w:after="450" w:line="312" w:lineRule="auto"/>
      </w:pPr>
      <w:r>
        <w:rPr>
          <w:rFonts w:ascii="宋体" w:hAnsi="宋体" w:eastAsia="宋体" w:cs="宋体"/>
          <w:color w:val="000"/>
          <w:sz w:val="28"/>
          <w:szCs w:val="28"/>
        </w:rPr>
        <w:t xml:space="preserve">&gt;&gt;（三）增强调研意识，建立调研型机关要根据市委、市政府的工作部署和上级财政地税部门的安排，对照全市“十一·五”规划，深刻领会上级各项经济财税政策，结合本单位、岗位实际，深入开展调研工作，不断创新工作方法，提高理财治税的水平。（四）增强服务意识，建立服务型机关加强内部制度建设，致力于提高信息化水平，通过科技进步达到管理效益和服务质量的最优化。继续开展示范群体创建激动，激发财税干部奋勇争先的热情。此外，要加强基础设施建设，抓好征管大楼建设，不断完善培训中心功能，为财政地税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