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党员学雷锋活动思想报告2024年</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又到了阳春三月。各地团组织又要在3月开展“学雷锋活动月”。大多数团组织开展这项活动时，实际上是在3月5日这天上街搞一次轰轰烈烈的做好事活动，如义务诊治、打扫卫生、修理电器等，中小学生主要是打扫卫生。当电视、报刊报道这些蔚为壮观的感人场面时，...</w:t>
      </w:r>
    </w:p>
    <w:p>
      <w:pPr>
        <w:ind w:left="0" w:right="0" w:firstLine="560"/>
        <w:spacing w:before="450" w:after="450" w:line="312" w:lineRule="auto"/>
      </w:pPr>
      <w:r>
        <w:rPr>
          <w:rFonts w:ascii="宋体" w:hAnsi="宋体" w:eastAsia="宋体" w:cs="宋体"/>
          <w:color w:val="000"/>
          <w:sz w:val="28"/>
          <w:szCs w:val="28"/>
        </w:rPr>
        <w:t xml:space="preserve">又到了阳春三月。各地团组织又要在3月开展“学雷锋活动月”。大多数团组织开展这项活动时，实际上是在3月5日这天上街搞一次轰轰烈烈的做好事活动，如义务诊治、打扫卫生、修理电器等，中小学生主要是打扫卫生。当电视、报刊报道这些蔚为壮观的感人场面时，确实让我们心花怒放。</w:t>
      </w:r>
    </w:p>
    <w:p>
      <w:pPr>
        <w:ind w:left="0" w:right="0" w:firstLine="560"/>
        <w:spacing w:before="450" w:after="450" w:line="312" w:lineRule="auto"/>
      </w:pPr>
      <w:r>
        <w:rPr>
          <w:rFonts w:ascii="宋体" w:hAnsi="宋体" w:eastAsia="宋体" w:cs="宋体"/>
          <w:color w:val="000"/>
          <w:sz w:val="28"/>
          <w:szCs w:val="28"/>
        </w:rPr>
        <w:t xml:space="preserve">但是，当我们听到“雷锋叔叔无户口，三月来了四月走。”的民谣时，感慨油然而生。难道我们开展学雷锋的活动就是一阵风么?这显然是大错特错的。让我们来好好回顾一下雷锋的生平及精神吧：</w:t>
      </w:r>
    </w:p>
    <w:p>
      <w:pPr>
        <w:ind w:left="0" w:right="0" w:firstLine="560"/>
        <w:spacing w:before="450" w:after="450" w:line="312" w:lineRule="auto"/>
      </w:pPr>
      <w:r>
        <w:rPr>
          <w:rFonts w:ascii="宋体" w:hAnsi="宋体" w:eastAsia="宋体" w:cs="宋体"/>
          <w:color w:val="000"/>
          <w:sz w:val="28"/>
          <w:szCs w:val="28"/>
        </w:rPr>
        <w:t xml:space="preserve">雷锋生前走到哪里，好事便做到哪里。他能这么做，就是因为他树立了为人民服务的好思想。正是因为这种好思想，雷锋才成为了一代又一代人学习的楷模模。雷锋虽然离开我们近半个世纪,但他的伟大思想永远不朽,无论时代怎么变迁,雷锋精神总是可学可用。尤其是在物质条件发生好转时，经济成分渗入较多时，向雷锋同志学习，显得更为重要。我们要似雷锋那样牢固地树立了全心全意为人民服务的思想和为共产主义奋斗终身的远大目标。忠于党、忠于人民、忠于祖国、忠于社会主义。以“钉子”精神刻苦学习党的理论和科学文化知识，不断提高为人民服务的本领。以甘当“螺丝钉”的精神，干一行、爱一行、钻一行，在平凡的岗位上做出了不平凡的事迹。似雷锋一样把“毫不利己、专门利人”看成是人生最大的幸福和快乐，并身体力行，认真实践，“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是雷锋一九六一年十月二十日所写的一段日记。重温这则日记，不能不让我们感慨万端：在创建和谐社会的关头，雷锋精神永远不会过时，在构建和谐社会中需要大力弘扬，“全心全意为人民服务 ”的思想感情要大力加强，“向雷锋同志学习”的口号更要喊得响亮，行动上更进一步，绝不能只是一阵风只是做一天“雷锋”做一件好事，而是要持之不懈，活到老学到老。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2024-11-08T17:43:23+08:00</dcterms:created>
  <dcterms:modified xsi:type="dcterms:W3CDTF">2024-11-08T17:43:23+08:00</dcterms:modified>
</cp:coreProperties>
</file>

<file path=docProps/custom.xml><?xml version="1.0" encoding="utf-8"?>
<Properties xmlns="http://schemas.openxmlformats.org/officeDocument/2006/custom-properties" xmlns:vt="http://schemas.openxmlformats.org/officeDocument/2006/docPropsVTypes"/>
</file>