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最新城市管理执法工作总结简短(四篇)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城市管理执法工作总结简短篇一</w:t>
      </w:r>
    </w:p>
    <w:p>
      <w:pPr>
        <w:ind w:left="0" w:right="0" w:firstLine="560"/>
        <w:spacing w:before="450" w:after="450" w:line="312" w:lineRule="auto"/>
      </w:pPr>
      <w:r>
        <w:rPr>
          <w:rFonts w:ascii="宋体" w:hAnsi="宋体" w:eastAsia="宋体" w:cs="宋体"/>
          <w:color w:val="000"/>
          <w:sz w:val="28"/>
          <w:szCs w:val="28"/>
        </w:rPr>
        <w:t xml:space="preserve">一是制定印发相关政策文件。先后印发《xx省城镇生活垃圾无害化处理设施建设“十三五”规划》《关于做好推进资源循环化利用基地建设有关工作的通知》《xx省城镇生活垃圾治理能力提升三年行动方案(20xx-20xx年)》《全省城镇生活垃圾治理工作实施方案(20xx-20xx年)》。截至20xx年底，三年行动方案所列的项目，已完成新建改造18座生活垃圾无害化处理场，新增处理能力4021吨/日。</w:t>
      </w:r>
    </w:p>
    <w:p>
      <w:pPr>
        <w:ind w:left="0" w:right="0" w:firstLine="560"/>
        <w:spacing w:before="450" w:after="450" w:line="312" w:lineRule="auto"/>
      </w:pPr>
      <w:r>
        <w:rPr>
          <w:rFonts w:ascii="宋体" w:hAnsi="宋体" w:eastAsia="宋体" w:cs="宋体"/>
          <w:color w:val="000"/>
          <w:sz w:val="28"/>
          <w:szCs w:val="28"/>
        </w:rPr>
        <w:t xml:space="preserve">二是开展城乡垃圾综合治理专项规划编制工作。召开专题会议进行部署，并实地进行调研督导，同时，印发《关于编制城乡垃圾综合治理专项规划的紧急通知》《关于进一步做好城乡垃圾综合治理专项规划编制工作进度控制的通知》，明确专项规划的编制范围、内容、起止年限，同时，进一步强化过程管控。委托省规划院编制《全省城乡垃圾综合治理专项规划编制大纲及技术要点》，指导各地开展专项规划编制工作。</w:t>
      </w:r>
    </w:p>
    <w:p>
      <w:pPr>
        <w:ind w:left="0" w:right="0" w:firstLine="560"/>
        <w:spacing w:before="450" w:after="450" w:line="312" w:lineRule="auto"/>
      </w:pPr>
      <w:r>
        <w:rPr>
          <w:rFonts w:ascii="宋体" w:hAnsi="宋体" w:eastAsia="宋体" w:cs="宋体"/>
          <w:color w:val="000"/>
          <w:sz w:val="28"/>
          <w:szCs w:val="28"/>
        </w:rPr>
        <w:t xml:space="preserve">三是推进中央环保督察反馈问题整改。完成中央环保督察“回头看”迎检工作，制定省住建厅迎检方案，并积极做好综合协调联络等工作。针对督察反馈垃圾治理问题，先后召开推进会、专题会、约谈会、培训会9次;组织开展调研督导、专项检查7次;印发工作方案、督办函、通报等文件17份;开展集中约谈4次，累计约谈77人(次);针对存在敷衍整改和推进不力的4个项目，建议地方政府启动问责程序。截止20xx年底，中央环保督察反馈34个未建成项目，已上报建成29个;21个已建成未运行项目问题，已全部投入使用，完成了任务总量的91%。280处存量垃圾治理问题，已上报完成治理72处，完成任务总量的26%。</w:t>
      </w:r>
    </w:p>
    <w:p>
      <w:pPr>
        <w:ind w:left="0" w:right="0" w:firstLine="560"/>
        <w:spacing w:before="450" w:after="450" w:line="312" w:lineRule="auto"/>
      </w:pPr>
      <w:r>
        <w:rPr>
          <w:rFonts w:ascii="宋体" w:hAnsi="宋体" w:eastAsia="宋体" w:cs="宋体"/>
          <w:color w:val="000"/>
          <w:sz w:val="28"/>
          <w:szCs w:val="28"/>
        </w:rPr>
        <w:t xml:space="preserve">四是启动生活垃圾分类试点。20xx年5月，与省政协、发改委共同开展生活垃圾分类试点工作调研督导，并起草调研报告上报省委、省政府。于10月下旬，召开全省生活垃圾分类和环境卫生工作推进会议，对有关工作进行部署。同时，积极督促各试点城市推进垃圾分类工作，哈尔滨市已制定《哈尔滨市生活垃圾分类工作方案(试行)》《哈尔滨市各区生活垃圾分类管理考核办法》，成立了以市长为组长的工作领导小组及专项推进机构，初步选取60个小区(共95327户家庭)和10家公共机构作为首批示范片区和试点单位，印发生活垃圾分类宣传指导手册、彩页和小学教育读本，并开展了宣传工作。齐齐哈尔市、牡丹江市、大庆市已形成《生活垃圾分类工作方案》(征求意见稿)，并在部分社区和单位开展了试点创建。</w:t>
      </w:r>
    </w:p>
    <w:p>
      <w:pPr>
        <w:ind w:left="0" w:right="0" w:firstLine="560"/>
        <w:spacing w:before="450" w:after="450" w:line="312" w:lineRule="auto"/>
      </w:pPr>
      <w:r>
        <w:rPr>
          <w:rFonts w:ascii="宋体" w:hAnsi="宋体" w:eastAsia="宋体" w:cs="宋体"/>
          <w:color w:val="000"/>
          <w:sz w:val="28"/>
          <w:szCs w:val="28"/>
        </w:rPr>
        <w:t xml:space="preserve">五是加强餐废弃物管理工作。先后印发《xx省住房和城乡建设厅关于防控非洲猪瘟加强餐厨废弃物管理工作的紧急通知》《关于进一步加强餐厨废弃物管理做好非洲猪瘟防控的紧急通知》，并召开餐厨废弃物处理项目学习观摩会。有序推进哈、齐、牡、大4个试点城市项目建设，截至20xx年底，哈尔滨市和齐齐哈尔市餐厨废弃物处理项目已投入试运行，日处理能力分别为300吨和100吨。牡丹江市餐厨废弃物处理项目已完成厂区内全部主体工程和综合管网、道路等配套工程，以及设备安装、收运车辆、收集装置采购招标等工作。大庆市餐厨废弃物处理项目已于10月开工建设。</w:t>
      </w:r>
    </w:p>
    <w:p>
      <w:pPr>
        <w:ind w:left="0" w:right="0" w:firstLine="560"/>
        <w:spacing w:before="450" w:after="450" w:line="312" w:lineRule="auto"/>
      </w:pPr>
      <w:r>
        <w:rPr>
          <w:rFonts w:ascii="宋体" w:hAnsi="宋体" w:eastAsia="宋体" w:cs="宋体"/>
          <w:color w:val="000"/>
          <w:sz w:val="28"/>
          <w:szCs w:val="28"/>
        </w:rPr>
        <w:t xml:space="preserve">印发《关于推进“厕所革命”加强全省城市公厕建设与管理的通知》，要求各地加快推进城市公厕新建改造，同时，积极协调财政部门，为各地城市公厕建设争取债券资金2.93亿元，城市公厕已开工367座。会同省商务厅印发《关于推进商贸服务行业“厕所革命”的指导意见》，鼓励各地充分利用公共场所和沿街单位厕所资源为社会服务，推进“城市厕所开放联盟行动”，各地已开放厕所2886座。</w:t>
      </w:r>
    </w:p>
    <w:p>
      <w:pPr>
        <w:ind w:left="0" w:right="0" w:firstLine="560"/>
        <w:spacing w:before="450" w:after="450" w:line="312" w:lineRule="auto"/>
      </w:pPr>
      <w:r>
        <w:rPr>
          <w:rFonts w:ascii="宋体" w:hAnsi="宋体" w:eastAsia="宋体" w:cs="宋体"/>
          <w:color w:val="000"/>
          <w:sz w:val="28"/>
          <w:szCs w:val="28"/>
        </w:rPr>
        <w:t xml:space="preserve">对尚未完成数字化城管平台建设的市县进行约谈，并邀请专家对数字化城管平台建设运行管理等内容进行辅导讲解，同时，印发《xx省数字化城市管理系统建设实施方案示范文本(框架)》。召开城市管理卫星应用技术座谈会，研讨卫星应用技术在数字化城管等行业的应用。组织专家对部分县(市)数字化城管平台开展预验收。全省已有29个城市建成数字化城管平台，其中，地级以上城市覆盖率为54%。县级城市覆盖率为35%。还有31个市县正在积极推进中。</w:t>
      </w:r>
    </w:p>
    <w:p>
      <w:pPr>
        <w:ind w:left="0" w:right="0" w:firstLine="560"/>
        <w:spacing w:before="450" w:after="450" w:line="312" w:lineRule="auto"/>
      </w:pPr>
      <w:r>
        <w:rPr>
          <w:rFonts w:ascii="宋体" w:hAnsi="宋体" w:eastAsia="宋体" w:cs="宋体"/>
          <w:color w:val="000"/>
          <w:sz w:val="28"/>
          <w:szCs w:val="28"/>
        </w:rPr>
        <w:t xml:space="preserve">先后下发了《关于开展城市道路维修养护春季整治行动的通知》、《关于开展城市道路安全大整治的通知》、《关于加强极端天气城市安全管理工作的紧急通知》、《关于做好汛期城市道路桥梁维修养护工作的通知》、《关于加快城市危桥加固改造工作的通知》，给哈尔滨市城管局下发了《关于尽快开展清除城市道路上占道设施的通知》，7月中旬，组织专家分成4个组对全省城市道路桥梁维修整治工作进行了检查，共检查15座城市桥梁、13条隧道、40条城市道路，排查出安全隐患和问题52个，对下步工作提出指导性意见，通过整治，进一步提升了城市道路服务质量，优化了交通出行环境。督促指导各地按照城市路网规划，对城市交通网络进行不断的完善与优化，统筹推进城市路网建设，全年新建改造城市道路370.3公里，打通41条断头路，渠化了37条道路，督促指导有危桥改造任务的城市完成了9座城市危桥加固改造任务，确保了城市道路桥梁安全稳定运行。</w:t>
      </w:r>
    </w:p>
    <w:p>
      <w:pPr>
        <w:ind w:left="0" w:right="0" w:firstLine="560"/>
        <w:spacing w:before="450" w:after="450" w:line="312" w:lineRule="auto"/>
      </w:pPr>
      <w:r>
        <w:rPr>
          <w:rFonts w:ascii="宋体" w:hAnsi="宋体" w:eastAsia="宋体" w:cs="宋体"/>
          <w:color w:val="000"/>
          <w:sz w:val="28"/>
          <w:szCs w:val="28"/>
        </w:rPr>
        <w:t xml:space="preserve">印发《关于进一步做好海绵城市专项规划编制工作的函》，要求全省设市城市抓紧编制海绵城市专项规划编制。建设了荷和园、金源文化主题公园、碧海公园、航天公园、对俄公园等一批海绵城市试点项目，获得了宝贵的示范项目经验。召开了“哈尔滨市海绵城市建设工作座谈会”，督促哈尔滨市发挥示范作用，推进海绵城市试点建设。组织编制《海绵城市建设技术规程》，现已完成技术审查，正在履行报批手续。截至20xx年底，我省已建成具备海绵标准建设项目497.47公顷，投资78898.35万元。</w:t>
      </w:r>
    </w:p>
    <w:p>
      <w:pPr>
        <w:ind w:left="0" w:right="0" w:firstLine="560"/>
        <w:spacing w:before="450" w:after="450" w:line="312" w:lineRule="auto"/>
      </w:pPr>
      <w:r>
        <w:rPr>
          <w:rFonts w:ascii="宋体" w:hAnsi="宋体" w:eastAsia="宋体" w:cs="宋体"/>
          <w:color w:val="000"/>
          <w:sz w:val="28"/>
          <w:szCs w:val="28"/>
        </w:rPr>
        <w:t xml:space="preserve">一是开展专项整治活动。组织开展了垃圾整治“春风行动”和“县城市容环境卫生专项整治月”活动，全省累计清理积存垃圾11.2万吨，清理小广告3万余处。</w:t>
      </w:r>
    </w:p>
    <w:p>
      <w:pPr>
        <w:ind w:left="0" w:right="0" w:firstLine="560"/>
        <w:spacing w:before="450" w:after="450" w:line="312" w:lineRule="auto"/>
      </w:pPr>
      <w:r>
        <w:rPr>
          <w:rFonts w:ascii="宋体" w:hAnsi="宋体" w:eastAsia="宋体" w:cs="宋体"/>
          <w:color w:val="000"/>
          <w:sz w:val="28"/>
          <w:szCs w:val="28"/>
        </w:rPr>
        <w:t xml:space="preserve">二是加强行业安全监管。印发《关于加强全省城市环卫作业安全工作的通知》，制定《防范化解城市市容环卫方面运行风险措施清单》。</w:t>
      </w:r>
    </w:p>
    <w:p>
      <w:pPr>
        <w:ind w:left="0" w:right="0" w:firstLine="560"/>
        <w:spacing w:before="450" w:after="450" w:line="312" w:lineRule="auto"/>
      </w:pPr>
      <w:r>
        <w:rPr>
          <w:rFonts w:ascii="宋体" w:hAnsi="宋体" w:eastAsia="宋体" w:cs="宋体"/>
          <w:color w:val="000"/>
          <w:sz w:val="28"/>
          <w:szCs w:val="28"/>
        </w:rPr>
        <w:t xml:space="preserve">三是强化建筑垃圾管理。修订《xx省建筑垃圾管理办法》，并重点对建筑垃圾运输、处理等环节开展整治，全省共清理建筑垃圾15.8万吨，累计购买新型车环保运输车600辆，完成改装362辆。</w:t>
      </w:r>
    </w:p>
    <w:p>
      <w:pPr>
        <w:ind w:left="0" w:right="0" w:firstLine="560"/>
        <w:spacing w:before="450" w:after="450" w:line="312" w:lineRule="auto"/>
      </w:pPr>
      <w:r>
        <w:rPr>
          <w:rFonts w:ascii="宋体" w:hAnsi="宋体" w:eastAsia="宋体" w:cs="宋体"/>
          <w:color w:val="000"/>
          <w:sz w:val="28"/>
          <w:szCs w:val="28"/>
        </w:rPr>
        <w:t xml:space="preserve">四是加大道路扬尘治理力度。督促各地加大设备投入力度，加快提高城市道路清扫保洁机械化水平。全年全省各地共配置清扫保洁专用车辆2359台，设市城市和县城道路机械化清扫率分别达到62.5%、55.8%，较上一年度分别增长6.7和12.4个百分点。</w:t>
      </w:r>
    </w:p>
    <w:p>
      <w:pPr>
        <w:ind w:left="0" w:right="0" w:firstLine="560"/>
        <w:spacing w:before="450" w:after="450" w:line="312" w:lineRule="auto"/>
      </w:pPr>
      <w:r>
        <w:rPr>
          <w:rFonts w:ascii="宋体" w:hAnsi="宋体" w:eastAsia="宋体" w:cs="宋体"/>
          <w:color w:val="000"/>
          <w:sz w:val="28"/>
          <w:szCs w:val="28"/>
        </w:rPr>
        <w:t xml:space="preserve">五是加强城市清冰雪管理。召开城市冬季环境卫生保障会议，邀请省内外绿色清冰雪企业介绍经验，先后印发《xx省住房城乡建设厅关于做好冬季城市环境卫生工作的通知》《关于开展“迎风雪，保出行”城市清冰雪行动的通知》。13个地级城市主次干道清冰雪机械化率达到94%，县级城市主次干道清冰雪机械化率达到56%。</w:t>
      </w:r>
    </w:p>
    <w:p>
      <w:pPr>
        <w:ind w:left="0" w:right="0" w:firstLine="560"/>
        <w:spacing w:before="450" w:after="450" w:line="312" w:lineRule="auto"/>
      </w:pPr>
      <w:r>
        <w:rPr>
          <w:rFonts w:ascii="宋体" w:hAnsi="宋体" w:eastAsia="宋体" w:cs="宋体"/>
          <w:color w:val="000"/>
          <w:sz w:val="28"/>
          <w:szCs w:val="28"/>
        </w:rPr>
        <w:t xml:space="preserve">召开了全省城市停车设施工作座谈会，聘请专家对停车场规划设计、智慧停车、立体停车库技术等方面知识进行了培训，督促指导各地加快地上地下立体停车场建设，加大住宅小区的停车场配建力度，年初以来，全省有18个城市完成了停车场专项规划编制，已建成97个停车场，11300个停车泊位，</w:t>
      </w:r>
    </w:p>
    <w:p>
      <w:pPr>
        <w:ind w:left="0" w:right="0" w:firstLine="560"/>
        <w:spacing w:before="450" w:after="450" w:line="312" w:lineRule="auto"/>
      </w:pPr>
      <w:r>
        <w:rPr>
          <w:rFonts w:ascii="宋体" w:hAnsi="宋体" w:eastAsia="宋体" w:cs="宋体"/>
          <w:color w:val="000"/>
          <w:sz w:val="28"/>
          <w:szCs w:val="28"/>
        </w:rPr>
        <w:t xml:space="preserve">起草下发了《关于加快推进城市绿色照明工作的通知》，组织召开了全省绿色照明工作座谈会，聘请行业专家讲解绿色照明工作相关知识并答疑解惑，通过座谈会，进一步提高了全省照明工作管理部门对城市照明工作，特别是绿色照明工作重要性认识，为提升我省城市照明工作水平，确保这项工作健康发展起到了促进作用。全省新建城市道路照明6067杆，10538盏灯，城市led绿色照明应用率达到50%，哈尔滨市在全省率先实现了二环以内智慧化城市照明。</w:t>
      </w:r>
    </w:p>
    <w:p>
      <w:pPr>
        <w:ind w:left="0" w:right="0" w:firstLine="560"/>
        <w:spacing w:before="450" w:after="450" w:line="312" w:lineRule="auto"/>
      </w:pPr>
      <w:r>
        <w:rPr>
          <w:rFonts w:ascii="宋体" w:hAnsi="宋体" w:eastAsia="宋体" w:cs="宋体"/>
          <w:color w:val="000"/>
          <w:sz w:val="28"/>
          <w:szCs w:val="28"/>
        </w:rPr>
        <w:t xml:space="preserve">印发了《20xx年全省城市园林绿化建设计划的通知》(黑建城管〔20xx〕5号)。召开了全省城市园林绿化工作专题会，要求各地加快推进城市绿地系统规划编制和强化病虫害防治等工作。印发了《关于进一步加强全省城市园林绿化工作的通知》(黑建城管〔20xx〕11号)，给予了各地主管部门对本地园林绿化建设管理工作的指导。组织专家前往我省7个国家园林城市开展复查工作，对园林绿化的建设和管理工作进行了指导和检查。年初以来，全省新建绿地面积1017公顷，提升了全省城市园林绿化水平。</w:t>
      </w:r>
    </w:p>
    <w:p>
      <w:pPr>
        <w:ind w:left="0" w:right="0" w:firstLine="560"/>
        <w:spacing w:before="450" w:after="450" w:line="312" w:lineRule="auto"/>
      </w:pPr>
      <w:r>
        <w:rPr>
          <w:rFonts w:ascii="黑体" w:hAnsi="黑体" w:eastAsia="黑体" w:cs="黑体"/>
          <w:color w:val="000000"/>
          <w:sz w:val="34"/>
          <w:szCs w:val="34"/>
          <w:b w:val="1"/>
          <w:bCs w:val="1"/>
        </w:rPr>
        <w:t xml:space="preserve">城市管理执法工作总结简短篇二</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xx余处，冲洗或粉刷陈旧污损的墙体xx余平方米。继续采取执法人员巡逻、专业队清洗等综合措施，增强治理xx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xx余米，清理影响市容的墙体广告___余平方米。在重点路段两侧施划自行车、摩托车停车位xx米，规范了门前车辆停放秩序。</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宋体" w:hAnsi="宋体" w:eastAsia="宋体" w:cs="宋体"/>
          <w:color w:val="000"/>
          <w:sz w:val="28"/>
          <w:szCs w:val="28"/>
        </w:rPr>
        <w:t xml:space="preserve">今年麦季，我局及早动手抓好禁止在城区道路打场晒粮工作。在广泛宣传县xx关于禁止在城区打场晒粮《通告》、积极协调解决城区周围各村农民打场晒粮场地的基础上，严格落实各中队管理责任，按照责任分工，从早到晚，全天时上路值班巡查，做到发现一户，清理一户。重点路段安排执法人员全天轮流盯人盯路，基本杜绝了在城区道路上打场晒粮问题，保证了道路整洁畅通。</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宋体" w:hAnsi="宋体" w:eastAsia="宋体" w:cs="宋体"/>
          <w:color w:val="000"/>
          <w:sz w:val="28"/>
          <w:szCs w:val="28"/>
        </w:rPr>
        <w:t xml:space="preserve">我局积极配合配合交通、公安部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城市管理执法工作总结简短篇三</w:t>
      </w:r>
    </w:p>
    <w:p>
      <w:pPr>
        <w:ind w:left="0" w:right="0" w:firstLine="560"/>
        <w:spacing w:before="450" w:after="450" w:line="312" w:lineRule="auto"/>
      </w:pPr>
      <w:r>
        <w:rPr>
          <w:rFonts w:ascii="宋体" w:hAnsi="宋体" w:eastAsia="宋体" w:cs="宋体"/>
          <w:color w:val="000"/>
          <w:sz w:val="28"/>
          <w:szCs w:val="28"/>
        </w:rPr>
        <w:t xml:space="preserve">县城市管理综合执法大队是县住房和城乡规划建设局所属正科级全额拨款参公事业单位，担负着我县城市日常管理和行政执法的重要职能。近年来，在县委、县政府的正确领导下，在县住建局党委的关心支持下，县的城市管理事业得到了长足发展，现就将我大队机构编制和队伍建设情况做如下汇报：</w:t>
      </w:r>
    </w:p>
    <w:p>
      <w:pPr>
        <w:ind w:left="0" w:right="0" w:firstLine="560"/>
        <w:spacing w:before="450" w:after="450" w:line="312" w:lineRule="auto"/>
      </w:pPr>
      <w:r>
        <w:rPr>
          <w:rFonts w:ascii="宋体" w:hAnsi="宋体" w:eastAsia="宋体" w:cs="宋体"/>
          <w:color w:val="000"/>
          <w:sz w:val="28"/>
          <w:szCs w:val="28"/>
        </w:rPr>
        <w:t xml:space="preserve">(一)机构发展情况</w:t>
      </w:r>
    </w:p>
    <w:p>
      <w:pPr>
        <w:ind w:left="0" w:right="0" w:firstLine="560"/>
        <w:spacing w:before="450" w:after="450" w:line="312" w:lineRule="auto"/>
      </w:pPr>
      <w:r>
        <w:rPr>
          <w:rFonts w:ascii="宋体" w:hAnsi="宋体" w:eastAsia="宋体" w:cs="宋体"/>
          <w:color w:val="000"/>
          <w:sz w:val="28"/>
          <w:szCs w:val="28"/>
        </w:rPr>
        <w:t xml:space="preserve">县城市管理综合执法大队的前身是县城市管理监察大队，与县城建监察大队两块牌子，一套班子，是县规划建设局的下属单位。县委、县政府为加大城市管理力度，解决城管老大难问题，组建了城市管理综合执法大队，核定编制40名。原城市管理监察大队成建制并入城市管理综合执法大队，实行两块牌子，一套班子，为副科级全额拨款事业单位，由县规划建设局代管。根据常编文件，城市管理综合执法大队升格为正科级，管理体制由县规划建设局代管调整为县政府直属事业单位，人员编制不变。根据常编〔xx〕19号文件，将县城市管理综合执法大队划入县住房和城乡规划建设局，为县住房和城乡规划建设局所属全额拨款参公事业单位，结构编制、级别及人员身份不变。</w:t>
      </w:r>
    </w:p>
    <w:p>
      <w:pPr>
        <w:ind w:left="0" w:right="0" w:firstLine="560"/>
        <w:spacing w:before="450" w:after="450" w:line="312" w:lineRule="auto"/>
      </w:pPr>
      <w:r>
        <w:rPr>
          <w:rFonts w:ascii="宋体" w:hAnsi="宋体" w:eastAsia="宋体" w:cs="宋体"/>
          <w:color w:val="000"/>
          <w:sz w:val="28"/>
          <w:szCs w:val="28"/>
        </w:rPr>
        <w:t xml:space="preserve">(二)大队内设机构、人员编制和主要工作职能</w:t>
      </w:r>
    </w:p>
    <w:p>
      <w:pPr>
        <w:ind w:left="0" w:right="0" w:firstLine="560"/>
        <w:spacing w:before="450" w:after="450" w:line="312" w:lineRule="auto"/>
      </w:pPr>
      <w:r>
        <w:rPr>
          <w:rFonts w:ascii="宋体" w:hAnsi="宋体" w:eastAsia="宋体" w:cs="宋体"/>
          <w:color w:val="000"/>
          <w:sz w:val="28"/>
          <w:szCs w:val="28"/>
        </w:rPr>
        <w:t xml:space="preserve">根据县编委《关于建立县城市管理综合执法大队及人员编制的通知》(常编〔xx〕13号)，核定大队全额事业编制40名(原县城市管理监察大队35名自收自支事业编制收回)，实行一次定编，人员逐步到位的原则;根据市人劳社保局《关于同意县安全生产执法大队等10家单位参照公务员法管理的批复》(衢市人劳公〔xx〕108号)，确定大队为参照公务员法管理全额拨款事业单位。目前，大队内设2个科室5个中队：即办公室、法制科(督查室)、一中队、二中队、三中队、规划中队和开发区中队，设大队长1名(正科级)、副大队长2名(副科级)、科(股)级职数10名。大队现有50人，编内人员22人(其中参公人员20名、全额事业人员2名)，协管员28人。</w:t>
      </w:r>
    </w:p>
    <w:p>
      <w:pPr>
        <w:ind w:left="0" w:right="0" w:firstLine="560"/>
        <w:spacing w:before="450" w:after="450" w:line="312" w:lineRule="auto"/>
      </w:pPr>
      <w:r>
        <w:rPr>
          <w:rFonts w:ascii="宋体" w:hAnsi="宋体" w:eastAsia="宋体" w:cs="宋体"/>
          <w:color w:val="000"/>
          <w:sz w:val="28"/>
          <w:szCs w:val="28"/>
        </w:rPr>
        <w:t xml:space="preserve">根据常编〔xx〕13号文件，常委〔xx〕46号文件和〔xx〕1号县长办公会议纪要等规定，县城市管理综合执法大队综合履行原城建监察大队工作职责及受住建、环保、工商、卫生、公安交警等有关行政执法主体的委托承担主要职责如下：</w:t>
      </w:r>
    </w:p>
    <w:p>
      <w:pPr>
        <w:ind w:left="0" w:right="0" w:firstLine="560"/>
        <w:spacing w:before="450" w:after="450" w:line="312" w:lineRule="auto"/>
      </w:pPr>
      <w:r>
        <w:rPr>
          <w:rFonts w:ascii="宋体" w:hAnsi="宋体" w:eastAsia="宋体" w:cs="宋体"/>
          <w:color w:val="000"/>
          <w:sz w:val="28"/>
          <w:szCs w:val="28"/>
        </w:rPr>
        <w:t xml:space="preserve">(一)贯彻执行《城市市容和环境卫生管理条例》、《省城市市容和环境卫生管理实施办法》及其他有关城市管理的法律法规。</w:t>
      </w:r>
    </w:p>
    <w:p>
      <w:pPr>
        <w:ind w:left="0" w:right="0" w:firstLine="560"/>
        <w:spacing w:before="450" w:after="450" w:line="312" w:lineRule="auto"/>
      </w:pPr>
      <w:r>
        <w:rPr>
          <w:rFonts w:ascii="宋体" w:hAnsi="宋体" w:eastAsia="宋体" w:cs="宋体"/>
          <w:color w:val="000"/>
          <w:sz w:val="28"/>
          <w:szCs w:val="28"/>
        </w:rPr>
        <w:t xml:space="preserve">(二)依据规划建设行政管理方面的法律、法规、规章规定对城乡规划、城市市容环境卫生、城市园林绿化、城市市政工程设施、城市公用事业、房地产、建筑业等进行监察和行使处罚权。</w:t>
      </w:r>
    </w:p>
    <w:p>
      <w:pPr>
        <w:ind w:left="0" w:right="0" w:firstLine="560"/>
        <w:spacing w:before="450" w:after="450" w:line="312" w:lineRule="auto"/>
      </w:pPr>
      <w:r>
        <w:rPr>
          <w:rFonts w:ascii="宋体" w:hAnsi="宋体" w:eastAsia="宋体" w:cs="宋体"/>
          <w:color w:val="000"/>
          <w:sz w:val="28"/>
          <w:szCs w:val="28"/>
        </w:rPr>
        <w:t xml:space="preserve">(三)依据环保行政管理方面的法律、法规、规章规定对沿街及居住区个体经营者、经营性企业的排污、噪声、废气、废水等行使处罚权(简易程序处罚)</w:t>
      </w:r>
    </w:p>
    <w:p>
      <w:pPr>
        <w:ind w:left="0" w:right="0" w:firstLine="560"/>
        <w:spacing w:before="450" w:after="450" w:line="312" w:lineRule="auto"/>
      </w:pPr>
      <w:r>
        <w:rPr>
          <w:rFonts w:ascii="宋体" w:hAnsi="宋体" w:eastAsia="宋体" w:cs="宋体"/>
          <w:color w:val="000"/>
          <w:sz w:val="28"/>
          <w:szCs w:val="28"/>
        </w:rPr>
        <w:t xml:space="preserve">(四)依据工商行政管理方面的法律、法规、规章规定对临时摊贩、无照摊贩、车辆修理、加工点等行使处罚权(简易程序处罚)</w:t>
      </w:r>
    </w:p>
    <w:p>
      <w:pPr>
        <w:ind w:left="0" w:right="0" w:firstLine="560"/>
        <w:spacing w:before="450" w:after="450" w:line="312" w:lineRule="auto"/>
      </w:pPr>
      <w:r>
        <w:rPr>
          <w:rFonts w:ascii="宋体" w:hAnsi="宋体" w:eastAsia="宋体" w:cs="宋体"/>
          <w:color w:val="000"/>
          <w:sz w:val="28"/>
          <w:szCs w:val="28"/>
        </w:rPr>
        <w:t xml:space="preserve">(五)依据卫生行政管理方面的法律、法规、规章规定对城区无卫生许可证经营的行为行使处罚权(简易程序处罚)</w:t>
      </w:r>
    </w:p>
    <w:p>
      <w:pPr>
        <w:ind w:left="0" w:right="0" w:firstLine="560"/>
        <w:spacing w:before="450" w:after="450" w:line="312" w:lineRule="auto"/>
      </w:pPr>
      <w:r>
        <w:rPr>
          <w:rFonts w:ascii="宋体" w:hAnsi="宋体" w:eastAsia="宋体" w:cs="宋体"/>
          <w:color w:val="000"/>
          <w:sz w:val="28"/>
          <w:szCs w:val="28"/>
        </w:rPr>
        <w:t xml:space="preserve">(六)依据公安交警行使管理方面的法律、法规、规章规定对侵占城市道路、机动车辆乱停乱放等行使处罚权(简易程序处罚)</w:t>
      </w:r>
    </w:p>
    <w:p>
      <w:pPr>
        <w:ind w:left="0" w:right="0" w:firstLine="560"/>
        <w:spacing w:before="450" w:after="450" w:line="312" w:lineRule="auto"/>
      </w:pPr>
      <w:r>
        <w:rPr>
          <w:rFonts w:ascii="宋体" w:hAnsi="宋体" w:eastAsia="宋体" w:cs="宋体"/>
          <w:color w:val="000"/>
          <w:sz w:val="28"/>
          <w:szCs w:val="28"/>
        </w:rPr>
        <w:t xml:space="preserve">(七)承办县政府和县住建主管部门交办的其他各项工作职能。</w:t>
      </w:r>
    </w:p>
    <w:p>
      <w:pPr>
        <w:ind w:left="0" w:right="0" w:firstLine="560"/>
        <w:spacing w:before="450" w:after="450" w:line="312" w:lineRule="auto"/>
      </w:pPr>
      <w:r>
        <w:rPr>
          <w:rFonts w:ascii="宋体" w:hAnsi="宋体" w:eastAsia="宋体" w:cs="宋体"/>
          <w:color w:val="000"/>
          <w:sz w:val="28"/>
          <w:szCs w:val="28"/>
        </w:rPr>
        <w:t xml:space="preserve">通过几年的运行情况来看，从体制、机制和执法主体运行上一直都存在梗阻，当前大队所履行的仅仅是县住建局委托的七项行政执法管理职能。环保、工商、卫生、交警部门从未将有关处罚职能进行过委托。其中，交警部门在大队建立之初派驻了两名执法人员，后将一名执法人员替换为协警，xx年底将两人撤离。工商部门虽一直派驻人员参与管理，但其工作角色仅限于大队普通的执法人员，工商效应并未体现。xx年初，派驻人员也已撤离。从当前大队的工作职能上讲，不仅与综合执法不符，也没有形成联合执法的模式，其实质的称谓应为城建监察大队，两年来城市管理体制的改革，仅仅是将一个股级的单位升格成了正科级的单位而已。目前我大队日常执法主要是对规划建设行政管理方面的城市规划、城市市容环境卫生、城市园林绿化、城市市政工程设施、城市公用事业、房地产、建筑业等城建监察七项职能进行监察和行使处罚权。这极大地背离了县委、县政府建立综合执法大队的初衷。不仅如此，因大队名称中综合执法的称谓，往往引发了众多市民群众、经济主体乃至少数部门对大队工作职能的误会。</w:t>
      </w:r>
    </w:p>
    <w:p>
      <w:pPr>
        <w:ind w:left="0" w:right="0" w:firstLine="560"/>
        <w:spacing w:before="450" w:after="450" w:line="312" w:lineRule="auto"/>
      </w:pPr>
      <w:r>
        <w:rPr>
          <w:rFonts w:ascii="宋体" w:hAnsi="宋体" w:eastAsia="宋体" w:cs="宋体"/>
          <w:color w:val="000"/>
          <w:sz w:val="28"/>
          <w:szCs w:val="28"/>
        </w:rPr>
        <w:t xml:space="preserve">1.加大综合执法力度。深化相对集中行政处罚权改革，对涉及城市管理的执法权限，打破部门限制、打破职能限制，实施大综合、大执法。将城市管理方面的法律、法规、规章规定的其它行政处罚权及行政强制措施全部集中，交由城市管理行政执法部门行使。行政执法权限调整后，原具体承担相应行政执法职责的执法部门的执法机构及其人员和编制一并划转。</w:t>
      </w:r>
    </w:p>
    <w:p>
      <w:pPr>
        <w:ind w:left="0" w:right="0" w:firstLine="560"/>
        <w:spacing w:before="450" w:after="450" w:line="312" w:lineRule="auto"/>
      </w:pPr>
      <w:r>
        <w:rPr>
          <w:rFonts w:ascii="宋体" w:hAnsi="宋体" w:eastAsia="宋体" w:cs="宋体"/>
          <w:color w:val="000"/>
          <w:sz w:val="28"/>
          <w:szCs w:val="28"/>
        </w:rPr>
        <w:t xml:space="preserve">2.充分发挥城管委工作职责。进一步理顺和完善城市管理工作机制。根据我县城管委和城管委办公室职责，研究制定城市管理各项工作中长期规划;决策城市管理重大事项，指挥协调城市管理重大问题;协调城管委各成员单位开展各项专项工作，组织开展综合整治和联合执法行动;利用县数字城管指挥中心平台对各成员单位进行督查和考评。并根据实际需要按照区域分片管理或派驻乡镇、街道和开发园区并独立行使行政执法权。</w:t>
      </w:r>
    </w:p>
    <w:p>
      <w:pPr>
        <w:ind w:left="0" w:right="0" w:firstLine="560"/>
        <w:spacing w:before="450" w:after="450" w:line="312" w:lineRule="auto"/>
      </w:pPr>
      <w:r>
        <w:rPr>
          <w:rFonts w:ascii="宋体" w:hAnsi="宋体" w:eastAsia="宋体" w:cs="宋体"/>
          <w:color w:val="000"/>
          <w:sz w:val="28"/>
          <w:szCs w:val="28"/>
        </w:rPr>
        <w:t xml:space="preserve">3.增加城管执法人员编制数量。近年来随着我县城市建设步伐的不断加快和执法标准的提升及依法行政的需要，目前一线队员、专业管理人才非常短缺，一定程度上限制了城市管理相关执法工作的正常开展和执法效率的提高。参考周边县、市、区城管执法人员编制数量，建议增加我县城市管理执法队员人员编制数，解决一线执法力量严重不足问题，同时逐步减少城管协管员的数量，为依法行政提供强有力的人员保障。</w:t>
      </w:r>
    </w:p>
    <w:p>
      <w:pPr>
        <w:ind w:left="0" w:right="0" w:firstLine="560"/>
        <w:spacing w:before="450" w:after="450" w:line="312" w:lineRule="auto"/>
      </w:pPr>
      <w:r>
        <w:rPr>
          <w:rFonts w:ascii="宋体" w:hAnsi="宋体" w:eastAsia="宋体" w:cs="宋体"/>
          <w:color w:val="000"/>
          <w:sz w:val="28"/>
          <w:szCs w:val="28"/>
        </w:rPr>
        <w:t xml:space="preserve">4.强化行政执法队伍管理。加强对城市管理行政执法队伍的建设和管理，实行统一的行政执法人员录用、考核、培训、交流等制度。加大城市管理行政执法人员入编进度，彻底解决执法人员执法身份，实现有权执法、合法执法。</w:t>
      </w:r>
    </w:p>
    <w:p>
      <w:pPr>
        <w:ind w:left="0" w:right="0" w:firstLine="560"/>
        <w:spacing w:before="450" w:after="450" w:line="312" w:lineRule="auto"/>
      </w:pPr>
      <w:r>
        <w:rPr>
          <w:rFonts w:ascii="宋体" w:hAnsi="宋体" w:eastAsia="宋体" w:cs="宋体"/>
          <w:color w:val="000"/>
          <w:sz w:val="28"/>
          <w:szCs w:val="28"/>
        </w:rPr>
        <w:t xml:space="preserve">多年来，大队始终坚持内强素质、外树形象的队伍建设目标，以强有力的思想政治工作引导和保障行政执法工作的顺利开展，树立执法为民理念，规范执法行为，做到权为民所用、情为民所系、利为民所谋，努力建设一支严格执法、热情服务、人民满意的城市管理队伍。</w:t>
      </w:r>
    </w:p>
    <w:p>
      <w:pPr>
        <w:ind w:left="0" w:right="0" w:firstLine="560"/>
        <w:spacing w:before="450" w:after="450" w:line="312" w:lineRule="auto"/>
      </w:pPr>
      <w:r>
        <w:rPr>
          <w:rFonts w:ascii="黑体" w:hAnsi="黑体" w:eastAsia="黑体" w:cs="黑体"/>
          <w:color w:val="000000"/>
          <w:sz w:val="34"/>
          <w:szCs w:val="34"/>
          <w:b w:val="1"/>
          <w:bCs w:val="1"/>
        </w:rPr>
        <w:t xml:space="preserve">城市管理执法工作总结简短篇四</w:t>
      </w:r>
    </w:p>
    <w:p>
      <w:pPr>
        <w:ind w:left="0" w:right="0" w:firstLine="560"/>
        <w:spacing w:before="450" w:after="450" w:line="312" w:lineRule="auto"/>
      </w:pPr>
      <w:r>
        <w:rPr>
          <w:rFonts w:ascii="宋体" w:hAnsi="宋体" w:eastAsia="宋体" w:cs="宋体"/>
          <w:color w:val="000"/>
          <w:sz w:val="28"/>
          <w:szCs w:val="28"/>
        </w:rPr>
        <w:t xml:space="preserve">我局按照永综治委[20xx]3号文件要求，认真安排部署，有序开展整治行动，校园及周边环境综合治理工作取得了阶段性成效。现汇报如下。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13.5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一是工作经费十分紧张。为加强整治后的维护，我局聘请了22名协管员，但是有关学校不愿分担相关费用，导致我局难以承担；二是人力投入过于分散。由于县城市容管理点多面广，而近期仅全县性的大型整治工作就有好几项，使我局投入整治的人员相对不足。</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2024-10-06T03:57:23+08:00</dcterms:created>
  <dcterms:modified xsi:type="dcterms:W3CDTF">2024-10-06T03:57:23+08:00</dcterms:modified>
</cp:coreProperties>
</file>

<file path=docProps/custom.xml><?xml version="1.0" encoding="utf-8"?>
<Properties xmlns="http://schemas.openxmlformats.org/officeDocument/2006/custom-properties" xmlns:vt="http://schemas.openxmlformats.org/officeDocument/2006/docPropsVTypes"/>
</file>