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市地税局廉政文化建设工作总结</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近年来，××市地税局坚持以“三个代表”重要思想和科学发展观为指导，以打造“三个一流”为目标，在反腐倡廉工作中，紧密结合实际，把握行业特色，创新廉政手段，完善廉政措施，强势推进廉政文化建设，开展了一系列以倡导廉洁奉公、弘扬清风正气为主要内容...</w:t>
      </w:r>
    </w:p>
    <w:p>
      <w:pPr>
        <w:ind w:left="0" w:right="0" w:firstLine="560"/>
        <w:spacing w:before="450" w:after="450" w:line="312" w:lineRule="auto"/>
      </w:pPr>
      <w:r>
        <w:rPr>
          <w:rFonts w:ascii="宋体" w:hAnsi="宋体" w:eastAsia="宋体" w:cs="宋体"/>
          <w:color w:val="000"/>
          <w:sz w:val="28"/>
          <w:szCs w:val="28"/>
        </w:rPr>
        <w:t xml:space="preserve">近年来，××市地税局坚持以“三个代表”重要思想和科学发展观为指导，以打造“三个一流”为目标，在反腐倡廉工作中，紧密结合实际，把握行业特色，创新廉政手段，完善廉政措施，强势推进廉政文化建设，开展了一系列以倡导廉洁奉公、弘扬清风正气为主要内容的廉政文化建设活动，取得了明显的成效。全系统两次被××市政府荣记集体三等功，连续六年在全市机关作风万人评议中名列第一，所有基层分局均被评为“群众满意基层站所”。</w:t>
      </w:r>
    </w:p>
    <w:p>
      <w:pPr>
        <w:ind w:left="0" w:right="0" w:firstLine="560"/>
        <w:spacing w:before="450" w:after="450" w:line="312" w:lineRule="auto"/>
      </w:pPr>
      <w:r>
        <w:rPr>
          <w:rFonts w:ascii="宋体" w:hAnsi="宋体" w:eastAsia="宋体" w:cs="宋体"/>
          <w:color w:val="000"/>
          <w:sz w:val="28"/>
          <w:szCs w:val="28"/>
        </w:rPr>
        <w:t xml:space="preserve">一、规范廉政文化机制，把无形的廉政理念转化为有形的廉政制度</w:t>
      </w:r>
    </w:p>
    <w:p>
      <w:pPr>
        <w:ind w:left="0" w:right="0" w:firstLine="560"/>
        <w:spacing w:before="450" w:after="450" w:line="312" w:lineRule="auto"/>
      </w:pPr>
      <w:r>
        <w:rPr>
          <w:rFonts w:ascii="宋体" w:hAnsi="宋体" w:eastAsia="宋体" w:cs="宋体"/>
          <w:color w:val="000"/>
          <w:sz w:val="28"/>
          <w:szCs w:val="28"/>
        </w:rPr>
        <w:t xml:space="preserve">该局一直把廉政文化建设作为反腐倡廉教育工作的一个重要抓手，做到廉政教育有组织、有目标、有内容、有计划。一是明确责任，层层落实。为将廉政文化建设落到实处，该局成立了由党组书记任组长，纪检组长任副组长，相关科室和各分局负责人为成员的廉政文化建设领导小组，明确工作分工和责任，形成了层层负责、上下联动的局面。二是把握要求，年年推进。根据反腐倡廉的总体要求，该局研究制定了《廉政文化建设规划》，明确廉政文化建设的工作目标、内容及相关标准等。提出20xx年为“廉政文化推进年”，突出廉政文化基础设施建设和各类活动的开展；20xx年为“廉政文化深化年”，全系统统一创建标准，使廉政文化建设整体上水平；20xx年为“廉政文化巩固年”，进一步巩固“廉政文化示范点”的丰硕成果；20xx年为“廉政文化提高年”，争取廉政文化建设迈上新台阶，有效促进党风廉政建设和反腐败工作。三是强化考评，节节监控。将廉政文化建设目标任务列入年度党风廉政建设目标责任书，并将任务完成情况和履职情况列入综合管网理考评内容。同时建立健全“四位一体”的防控体系，与党委政府建立齐抓共管机制，并签订党风廉政建设齐抓共管责任书；与社区建立8小时外防控机制，由社区负责对干部8小时外的活动进行监督；每年聘请“两员”即行风评议员、纪检监督员进行评廉，借助社会力量促进地税干部廉洁从税；每月由市局内部纪检员对各单位廉政文化建设情况及干部廉洁自律情况向监察室进行汇报。</w:t>
      </w:r>
    </w:p>
    <w:p>
      <w:pPr>
        <w:ind w:left="0" w:right="0" w:firstLine="560"/>
        <w:spacing w:before="450" w:after="450" w:line="312" w:lineRule="auto"/>
      </w:pPr>
      <w:r>
        <w:rPr>
          <w:rFonts w:ascii="宋体" w:hAnsi="宋体" w:eastAsia="宋体" w:cs="宋体"/>
          <w:color w:val="000"/>
          <w:sz w:val="28"/>
          <w:szCs w:val="28"/>
        </w:rPr>
        <w:t xml:space="preserve">二、创新廉政文化手段，把外部的廉政载体内化为干部的坚定信念</w:t>
      </w:r>
    </w:p>
    <w:p>
      <w:pPr>
        <w:ind w:left="0" w:right="0" w:firstLine="560"/>
        <w:spacing w:before="450" w:after="450" w:line="312" w:lineRule="auto"/>
      </w:pPr>
      <w:r>
        <w:rPr>
          <w:rFonts w:ascii="宋体" w:hAnsi="宋体" w:eastAsia="宋体" w:cs="宋体"/>
          <w:color w:val="000"/>
          <w:sz w:val="28"/>
          <w:szCs w:val="28"/>
        </w:rPr>
        <w:t xml:space="preserve">该局注重创新手段，充分体现廉政文化的内在柔和特征，从“入眼、入耳、入心、入脑”层面入手，使地税干部在潜移默化中受到“以廉为美、以廉为乐、以廉为荣、以贪为耻”的熏陶，为税收事业的健康发展增添精神动力。一是抓硬件投入，突出“入眼”。不断加大硬件建设，着力建好廉政阵地。该局以“六有”为基本目标，即政务公开栏目有廉政规定、办税服务厅有廉政箴言、工作电脑有廉政网页、办税环境有廉政宣传、干部手机有廉政短信，干部家庭有廉政书籍。先后建成廉政文化室10个，廉政文化墙10面，征集廉政文化作品70多幅，同时在办公室、办税服务厅、廉政走廊等场所悬挂廉政作品，使地税干部触目所及皆廉政，为地税干部职工提供了接受教育的阵地，营造了浓厚的清廉氛围。二是抓警示教育，突出“入耳”。先后建立了具有地税特色的“四大教育基地”：市看守所的反腐倡廉警示教育基地、××中学的税收宣传教育基地、烈士陵园的爱国主义教育基地、市委党校的党风廉政教育基地，每年利用清明节、建党节、国庆节等时机，组织大家一边参观学习，一边思考感悟，接受教育和洗礼，有力地增强了干部职工拒腐防变的思想意识。平时，该局还不定期邀请市纪委、检察院负责同志作专题报告，强化了干部职工廉洁自律、遵纪守法的思想观念。三是抓长效机制，突出“入心”。为突出廉政文化建设互动效果，该局通过在网上开辟“局长热线”、“征求意见簿”等途径，利用召开座谈会、调研会等形式广泛征求干部群众对廉政文化建设的意见建议。网每年“两节”期间，该局在全系统开展“党风廉政学习教育周”活动，通过举办廉政讲座、上廉政党课、播放警示教育片、编发廉政专刊，全系统开展了十佳“勤廉税干”和“廉内助”评比表彰活动，提高了地税干部家属的廉洁意识。四是抓学习教育，突出“入脑”。“读书可以怡情，读书可以明理”。近年来，该局坚持不懈地抓廉政学习教育，深入持久地开展了创建“学习型机关”活动，坚持做到每年有专题学习教育计划，每半年有一次专题总结，每季有一次党课，每月有学习教育专题，每人有专题学习笔记，为党员干部购发廉政理论、正反典型等廉政书籍近20xx册。近两年先后开展了“弘扬清廉新风，共建和谐地税”和“正人品官德，创清廉机关”等主题教育活动，“又好又快在地税”能力•作风建设主题活动和“树立正确的利益观”大讨论。</w:t>
      </w:r>
    </w:p>
    <w:p>
      <w:pPr>
        <w:ind w:left="0" w:right="0" w:firstLine="560"/>
        <w:spacing w:before="450" w:after="450" w:line="312" w:lineRule="auto"/>
      </w:pPr>
      <w:r>
        <w:rPr>
          <w:rFonts w:ascii="宋体" w:hAnsi="宋体" w:eastAsia="宋体" w:cs="宋体"/>
          <w:color w:val="000"/>
          <w:sz w:val="28"/>
          <w:szCs w:val="28"/>
        </w:rPr>
        <w:t xml:space="preserve">三、打造廉政文化品牌，把共有的廉政建设深化为自有的廉政特色</w:t>
      </w:r>
    </w:p>
    <w:p>
      <w:pPr>
        <w:ind w:left="0" w:right="0" w:firstLine="560"/>
        <w:spacing w:before="450" w:after="450" w:line="312" w:lineRule="auto"/>
      </w:pPr>
      <w:r>
        <w:rPr>
          <w:rFonts w:ascii="宋体" w:hAnsi="宋体" w:eastAsia="宋体" w:cs="宋体"/>
          <w:color w:val="000"/>
          <w:sz w:val="28"/>
          <w:szCs w:val="28"/>
        </w:rPr>
        <w:t xml:space="preserve">该局立足地税行业实际，积极探索，在廉政文化的机制建设、内容创建、载体创新等方面紧扣“税”字经、唱好“廉”字歌，力争在创特色上做文章、下功夫，培育了颇具特色 的地税廉政文化，全面形成了浓厚的廉政文化氛围。一是引入国学经典，把握廉政文化建设的传统脉搏。近年来，该局挖掘传统文化，广泛开展“读书思廉”活动。及时向干部发放廉政书籍、报刊，积极开展廉文荐读，让干部在读书中反思、在反思中感悟。局领导向干部推荐于丹《论语》心得、于丹《庄子》心得、《自动自发》等书籍，引导地税干部“成思学道”，超然物外，抵制诱惑。二是依托网络平台，突出廉政文化建设的科技含量。该局充分利用局域网，发挥网络优势，搭建廉政文化信息平台，积极开展“网络宣廉”活动。在扬州地税系统率先建成“网上税校”，开辟廉政文化专题网页，设置廉政理论、勤廉楷模、警钟长鸣、廉政要闻、廉政建设、廉政论坛等6个栏目。平时地税干部可自由阅读网上廉政内容，进行知识更新；也可以自练自测自评廉政习题，熟悉和掌握党风廉政建设方面的纪律规定；可以观看每月更新的以反腐倡廉为主题的教育片，促进自警自励。不仅于此，每位地税干部还把自己的廉政警言设为计算机屏保，作为座右铭，办税厅显示屏将廉政规定滚动播出，在××地税网站开辟廉政网页，在网上税校播放廉政警示片，廉政文化“春风化雨、润物无声”的作用不断显现。三是营造温馨效应，体现廉政文化建设的人文精神。为了使廉政文化真正体现以人为本，更加贴近实际、贴近生活、贴近群众，该局不断创新载体，如元宵节开展廉政灯谜竟猜、“七一”开展勤廉楷模征文及演讲等，以大量丰富多彩而又引人入胜的活动激发干部职工的热情，使其在潜移默化中得到教育。去年，该局在干部职工中广泛开展了征集廉政勤政格言警句活动，共收到格言警句200多条。通过精心筛选，该局把各人选送的格言警句设计印刷成精美的《地税干部廉洁从政警言录》袖珍手册，赠送给每个人，要求大家清正廉洁不忘怀。结合荣辱观教育，与市纠风办、文明办一起邀请××市的漫画家，把“八荣八耻”以漫画的形式表达出来，制作成《明辨荣辱 传承文明》漫画宣传册发给每一位干部职工。同时，向社区、机关、工厂、学校、农村赠送发放2万余册贴近生活、图文并茂、雅俗共赏的漫画宣传册，在社会上产生了良好反响。风清雨润 重德崇廉全力打造廉政文化特色品牌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2024-09-20T20:34:06+08:00</dcterms:created>
  <dcterms:modified xsi:type="dcterms:W3CDTF">2024-09-20T20:34:06+08:00</dcterms:modified>
</cp:coreProperties>
</file>

<file path=docProps/custom.xml><?xml version="1.0" encoding="utf-8"?>
<Properties xmlns="http://schemas.openxmlformats.org/officeDocument/2006/custom-properties" xmlns:vt="http://schemas.openxmlformats.org/officeDocument/2006/docPropsVTypes"/>
</file>