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最新税务会计述职报告总结(5篇)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税务会计述职报告总结篇一我的工作职责主要是于及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税务会计述职报告总结篇一</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税务会计述职报告总结篇二</w:t>
      </w:r>
    </w:p>
    <w:p>
      <w:pPr>
        <w:ind w:left="0" w:right="0" w:firstLine="560"/>
        <w:spacing w:before="450" w:after="450" w:line="312" w:lineRule="auto"/>
      </w:pPr>
      <w:r>
        <w:rPr>
          <w:rFonts w:ascii="宋体" w:hAnsi="宋体" w:eastAsia="宋体" w:cs="宋体"/>
          <w:color w:val="000"/>
          <w:sz w:val="28"/>
          <w:szCs w:val="28"/>
        </w:rPr>
        <w:t xml:space="preserve">在过去的一年里，我能够自觉主动地学习国家的各项金融政策法规，在自己的工作岗位上尽职尽责，完成上级和局领导交给自己的工作任务，现将自己的学习、工作情况汇报如下：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从学习开始，以前辈、同事为榜样，以书本为老师，把单位同事作为一面镜子，不懂的地方虚心向单位同事请教，通过学习使自己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二、恪守规章制度，履行岗位职责。办理会计业务能够严格按资金性质、业务特点、准确地使用会计凭证、科目和帐户;坚持当时记帐、当日核对，做到要素齐全、内容真实完整。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税务会计2024年述职报告[_TAG_h3]税务会计述职报告总结篇三</w:t>
      </w:r>
    </w:p>
    <w:p>
      <w:pPr>
        <w:ind w:left="0" w:right="0" w:firstLine="560"/>
        <w:spacing w:before="450" w:after="450" w:line="312" w:lineRule="auto"/>
      </w:pPr>
      <w:r>
        <w:rPr>
          <w:rFonts w:ascii="宋体" w:hAnsi="宋体" w:eastAsia="宋体" w:cs="宋体"/>
          <w:color w:val="000"/>
          <w:sz w:val="28"/>
          <w:szCs w:val="28"/>
        </w:rPr>
        <w:t xml:space="preserve">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税务会计2024年述职报告[_TAG_h3]税务会计述职报告总结篇四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会计工作报告相关文章：[_TAG_h3]税务会计述职报告总结篇五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2024-09-20T20:50:13+08:00</dcterms:created>
  <dcterms:modified xsi:type="dcterms:W3CDTF">2024-09-20T20:50:13+08:00</dcterms:modified>
</cp:coreProperties>
</file>

<file path=docProps/custom.xml><?xml version="1.0" encoding="utf-8"?>
<Properties xmlns="http://schemas.openxmlformats.org/officeDocument/2006/custom-properties" xmlns:vt="http://schemas.openxmlformats.org/officeDocument/2006/docPropsVTypes"/>
</file>