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最新县管校聘物理教师述职报告(五篇)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县管校聘物理教师述职报告篇一</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县管校聘物理教师述职报告3[_TAG_h3]县管校聘物理教师述职报告篇二</w:t>
      </w:r>
    </w:p>
    <w:p>
      <w:pPr>
        <w:ind w:left="0" w:right="0" w:firstLine="560"/>
        <w:spacing w:before="450" w:after="450" w:line="312" w:lineRule="auto"/>
      </w:pPr>
      <w:r>
        <w:rPr>
          <w:rFonts w:ascii="宋体" w:hAnsi="宋体" w:eastAsia="宋体" w:cs="宋体"/>
          <w:color w:val="000"/>
          <w:sz w:val="28"/>
          <w:szCs w:val="28"/>
        </w:rPr>
        <w:t xml:space="preserve">__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 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 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 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 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 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 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物理老师工作总结相关文章：[_TAG_h3]县管校聘物理教师述职报告篇三</w:t>
      </w:r>
    </w:p>
    <w:p>
      <w:pPr>
        <w:ind w:left="0" w:right="0" w:firstLine="560"/>
        <w:spacing w:before="450" w:after="450" w:line="312" w:lineRule="auto"/>
      </w:pPr>
      <w:r>
        <w:rPr>
          <w:rFonts w:ascii="宋体" w:hAnsi="宋体" w:eastAsia="宋体" w:cs="宋体"/>
          <w:color w:val="000"/>
          <w:sz w:val="28"/>
          <w:szCs w:val="28"/>
        </w:rPr>
        <w:t xml:space="preserve">下学期，是跨世纪的又一个学期，这对于培养跨世纪人才的教师而言，这是最具历史意义的一期。在这一期里，各级领导都提出了更深意义的思考，作出了更具意义的战略部署，那就是要紧密团结在以__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县管校聘物理教师述职报告5[_TAG_h3]县管校聘物理教师述职报告篇四</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县管校聘物理教师述职报告4[_TAG_h3]县管校聘物理教师述职报告篇五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县管校聘物理教师述职报告2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