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2024年项目部办公室工作总结(四篇)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项目部办公室工作总结篇一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上半年度中对于机关事业单位养老并轨工作的系统申报工作和现场申报工作。完成2024年度以前在编员工的信息统计和申报工作，经过半年的结果追踪，目前无需要修改事项。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待进一步追踪2024年度以后进编人员的申报工作和社保对接工作。目前无政策，经办部门无通知。系统安装和操作均在财务部门。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项目部办公室工作总结篇二</w:t>
      </w:r>
    </w:p>
    <w:p>
      <w:pPr>
        <w:ind w:left="0" w:right="0" w:firstLine="560"/>
        <w:spacing w:before="450" w:after="450" w:line="312" w:lineRule="auto"/>
      </w:pPr>
      <w:r>
        <w:rPr>
          <w:rFonts w:ascii="宋体" w:hAnsi="宋体" w:eastAsia="宋体" w:cs="宋体"/>
          <w:color w:val="000"/>
          <w:sz w:val="28"/>
          <w:szCs w:val="28"/>
        </w:rPr>
        <w:t xml:space="preserve">2024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2024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2024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2024年下半年以来，幼儿园采用了有效的激励方式，激发了教职工写信息的积极性，我园信息量急速增加，在___区教体局对27所学校信息采集的排名中排到了中上，(2024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项目部办公室工作总结篇三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4"/>
          <w:szCs w:val="34"/>
          <w:b w:val="1"/>
          <w:bCs w:val="1"/>
        </w:rPr>
        <w:t xml:space="preserve">项目部办公室工作总结篇四</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2024-10-18T13:20:52+08:00</dcterms:created>
  <dcterms:modified xsi:type="dcterms:W3CDTF">2024-10-18T13:20:52+08:00</dcterms:modified>
</cp:coreProperties>
</file>

<file path=docProps/custom.xml><?xml version="1.0" encoding="utf-8"?>
<Properties xmlns="http://schemas.openxmlformats.org/officeDocument/2006/custom-properties" xmlns:vt="http://schemas.openxmlformats.org/officeDocument/2006/docPropsVTypes"/>
</file>