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食品安全工作会议主持词</w:t>
      </w:r>
      <w:bookmarkEnd w:id="1"/>
    </w:p>
    <w:p>
      <w:pPr>
        <w:jc w:val="center"/>
        <w:spacing w:before="0" w:after="450"/>
      </w:pPr>
      <w:r>
        <w:rPr>
          <w:rFonts w:ascii="Arial" w:hAnsi="Arial" w:eastAsia="Arial" w:cs="Arial"/>
          <w:color w:val="999999"/>
          <w:sz w:val="20"/>
          <w:szCs w:val="20"/>
        </w:rPr>
        <w:t xml:space="preserve">来源：网络  作者：红尘浅笑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全县食品药品安全监管工作会议主 持 词（2024年4月　日）各位领导、同志们：这次会议是经县政府研究召开的一次重要会议。会议的主要任务是认真贯彻落实省、市食品药品安全监管工作会议精神，回顾总结2024年全县食品药品安全监管工作，研究部署今年...</w:t>
      </w:r>
    </w:p>
    <w:p>
      <w:pPr>
        <w:ind w:left="0" w:right="0" w:firstLine="560"/>
        <w:spacing w:before="450" w:after="450" w:line="312" w:lineRule="auto"/>
      </w:pPr>
      <w:r>
        <w:rPr>
          <w:rFonts w:ascii="宋体" w:hAnsi="宋体" w:eastAsia="宋体" w:cs="宋体"/>
          <w:color w:val="000"/>
          <w:sz w:val="28"/>
          <w:szCs w:val="28"/>
        </w:rPr>
        <w:t xml:space="preserve">全县食品药品安全监管工作会议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这次会议是经县政府研究召开的一次重要会议。会议的主要任务是认真贯彻落实省、市食品药品安全监管工作会议精神，回顾总结2024年全县食品药品安全监管工作，研究部署今年食品药品安全监管工作任务。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  同志，县。参加今天会议的有：县食品安全协调委员会各位副主任和各成员单位主要负责人，各乡镇分管副镇长，县直有关部门负责同志。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今天的会议的主要日程有三项：一是传达全省、全市食品药品安全监管工作会议精神；二是县政府与各乡镇签定食品安全责任书；三是请县食品安全协调委员会主任、县委常委、常务副县长  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  同志传达全省、全市食品药品安全监管工作会议精神；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县政府与各乡镇政府签定2024年食品安全监管责任书；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  同志作重要讲话，请大家欢迎。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以上传达学习了省、市食品药品安全工作会议精神，县政府与各乡镇政府签定了食品安全监管责任书，县食品安全协调委员会主任、县委副书记、常务副县长  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2024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关于这次会议精神的学习贯彻，提出三点要求：</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责任，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牢固树立科学发展观和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各单位要将这次会议贯彻落实情况于4月日前报县食品药品安全协调委员会办公室。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2024-10-18T18:15:33+08:00</dcterms:created>
  <dcterms:modified xsi:type="dcterms:W3CDTF">2024-10-18T18:15:33+08:00</dcterms:modified>
</cp:coreProperties>
</file>

<file path=docProps/custom.xml><?xml version="1.0" encoding="utf-8"?>
<Properties xmlns="http://schemas.openxmlformats.org/officeDocument/2006/custom-properties" xmlns:vt="http://schemas.openxmlformats.org/officeDocument/2006/docPropsVTypes"/>
</file>