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2024年幼师转正申请述职报告(五篇)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幼师转正申请述职报告篇一大家好!岁末年初，又一个学期过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幼师转正申请述职报告篇二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三、加强常规建设，培养良好习惯</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幼师转正申请述职报告篇三</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2024—2024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 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第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第二，重视对班级幼儿一日生活常规的培养。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第三，善于与家长沟通。在幼儿园工作中，家长工作是十分重要的幼儿园的每一项工作都离不开家长的支持与配合一学年来，我通过多种渠道与家长沟通，首先在幼儿入园前，我就与配班的教师顶着烈日进行了全面的家访，让家长与幼儿共同参与活动，提高与孩子的配合度。</w:t>
      </w:r>
    </w:p>
    <w:p>
      <w:pPr>
        <w:ind w:left="0" w:right="0" w:firstLine="560"/>
        <w:spacing w:before="450" w:after="450" w:line="312" w:lineRule="auto"/>
      </w:pPr>
      <w:r>
        <w:rPr>
          <w:rFonts w:ascii="宋体" w:hAnsi="宋体" w:eastAsia="宋体" w:cs="宋体"/>
          <w:color w:val="000"/>
          <w:sz w:val="28"/>
          <w:szCs w:val="28"/>
        </w:rPr>
        <w:t xml:space="preserve">第四，积极参加园里的教研教改。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2024-10-18T18:12:07+08:00</dcterms:created>
  <dcterms:modified xsi:type="dcterms:W3CDTF">2024-10-18T18:12:07+08:00</dcterms:modified>
</cp:coreProperties>
</file>

<file path=docProps/custom.xml><?xml version="1.0" encoding="utf-8"?>
<Properties xmlns="http://schemas.openxmlformats.org/officeDocument/2006/custom-properties" xmlns:vt="http://schemas.openxmlformats.org/officeDocument/2006/docPropsVTypes"/>
</file>