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×区高新技术成果转化工作基本情况及理性思考</w:t>
      </w:r>
      <w:bookmarkEnd w:id="1"/>
    </w:p>
    <w:p>
      <w:pPr>
        <w:jc w:val="center"/>
        <w:spacing w:before="0" w:after="450"/>
      </w:pPr>
      <w:r>
        <w:rPr>
          <w:rFonts w:ascii="Arial" w:hAnsi="Arial" w:eastAsia="Arial" w:cs="Arial"/>
          <w:color w:val="999999"/>
          <w:sz w:val="20"/>
          <w:szCs w:val="20"/>
        </w:rPr>
        <w:t xml:space="preserve">来源：网络  作者：醉人清风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奉贤区高新技术成果转化工作基本情况及理性思考         《上海市促进高新技术成果转化若干规定》1998年6月1日颁布实施以来已六年了。其间，1999年6月进行了修订，2024年6月再修订。目前，在全市范围内进行全面调研，着手再一次修订...</w:t>
      </w:r>
    </w:p>
    <w:p>
      <w:pPr>
        <w:ind w:left="0" w:right="0" w:firstLine="560"/>
        <w:spacing w:before="450" w:after="450" w:line="312" w:lineRule="auto"/>
      </w:pPr>
      <w:r>
        <w:rPr>
          <w:rFonts w:ascii="宋体" w:hAnsi="宋体" w:eastAsia="宋体" w:cs="宋体"/>
          <w:color w:val="000"/>
          <w:sz w:val="28"/>
          <w:szCs w:val="28"/>
        </w:rPr>
        <w:t xml:space="preserve">奉贤区高新技术成果转化工作基本情况及理性思考         《上海市促进高新技术成果转化若干规定》1998年6月1日颁布实施以来已六年了。其间，1999年6月进行了修订，2024年6月再修订。目前，在全市范围内进行全面调研，着手再一次修订。</w:t>
      </w:r>
    </w:p>
    <w:p>
      <w:pPr>
        <w:ind w:left="0" w:right="0" w:firstLine="560"/>
        <w:spacing w:before="450" w:after="450" w:line="312" w:lineRule="auto"/>
      </w:pPr>
      <w:r>
        <w:rPr>
          <w:rFonts w:ascii="宋体" w:hAnsi="宋体" w:eastAsia="宋体" w:cs="宋体"/>
          <w:color w:val="000"/>
          <w:sz w:val="28"/>
          <w:szCs w:val="28"/>
        </w:rPr>
        <w:t xml:space="preserve">一个政府规定，几年内多次修订，这是建国以来少有的。这表明上海市人民政府贯彻实施《中华人民共和国促进科技成果转化法》（1996年5月15日公布，1996年10月1日起施行），发展高科技，实现产业化的决心。        一．我区在发展高科技，实现产业化，促进高新技术成果转化所采取的措施        为了贯彻实施中共上海市委、上海市人民政府颁布的《关于加快本市高科技产业发展的若干意见》（沪委[1997]19号），加快我区产业结构调整，1997年12月27日，中共奉贤县委颁发了《关于加快高科技产业发展的若干意见》（奉委[1997]50号）。</w:t>
      </w:r>
    </w:p>
    <w:p>
      <w:pPr>
        <w:ind w:left="0" w:right="0" w:firstLine="560"/>
        <w:spacing w:before="450" w:after="450" w:line="312" w:lineRule="auto"/>
      </w:pPr>
      <w:r>
        <w:rPr>
          <w:rFonts w:ascii="宋体" w:hAnsi="宋体" w:eastAsia="宋体" w:cs="宋体"/>
          <w:color w:val="000"/>
          <w:sz w:val="28"/>
          <w:szCs w:val="28"/>
        </w:rPr>
        <w:t xml:space="preserve">根据若干意见，先后建立了县级高新技术企业认定制度，成立了奉贤县高科技产业发展领导小组。并要求各镇、局、集团公司都要根据全县产业发展规划，积极培育高新技术企业，想方设法大力鼓励和支持国内外优秀人才到我县创办高新技术企业。县委的若干意见着重指出：培养高新技术企业不光是经济发展的重要任务，而且是带领群众奔向21世纪，富民强国的*任务；要紧紧围绕“科技人员、科技产品、科学管理”三要素做好指导、服务和管理工作；要抓住重点，抓出样板，使其成为所属系统第二次创业的领头羊；今后，将实施高科技产业化的工作，列入对镇、局、集团公司的考核内容。</w:t>
      </w:r>
    </w:p>
    <w:p>
      <w:pPr>
        <w:ind w:left="0" w:right="0" w:firstLine="560"/>
        <w:spacing w:before="450" w:after="450" w:line="312" w:lineRule="auto"/>
      </w:pPr>
      <w:r>
        <w:rPr>
          <w:rFonts w:ascii="宋体" w:hAnsi="宋体" w:eastAsia="宋体" w:cs="宋体"/>
          <w:color w:val="000"/>
          <w:sz w:val="28"/>
          <w:szCs w:val="28"/>
        </w:rPr>
        <w:t xml:space="preserve">1998年12月17日，奉贤县人民政府根据市政府颁布的《上海市促进高新技术成果转化的若干规定》（沪府发[1998]23号）又印发了《关于促进高新技术成果转化若干意见》（奉府[1998]137号）。若干意见指出：为吸引高新技术成果在我县实施转化，除根据县委《关于加快高科技产业发展的若干意见》建立的“奉贤县高新技术企业”培育、认定制度外，建立“奉贤县高新技术成果转化项目”认定制度。对符合市高新技术产业和技术目录范畴并有市场前景的项目进行认定，对符合市高新技术成果转化项目认定条件的项目，推荐申报上海市高新技术成果转化项目。</w:t>
      </w:r>
    </w:p>
    <w:p>
      <w:pPr>
        <w:ind w:left="0" w:right="0" w:firstLine="560"/>
        <w:spacing w:before="450" w:after="450" w:line="312" w:lineRule="auto"/>
      </w:pPr>
      <w:r>
        <w:rPr>
          <w:rFonts w:ascii="宋体" w:hAnsi="宋体" w:eastAsia="宋体" w:cs="宋体"/>
          <w:color w:val="000"/>
          <w:sz w:val="28"/>
          <w:szCs w:val="28"/>
        </w:rPr>
        <w:t xml:space="preserve">对市认定的高新技术成果转化项目，县政府将实行融资担保，并给予贷款贴息。“奉贤县高新技术成果转化项目”的认定及“上海市高新技术成果转化项目”的推荐工作由县高科技产业发展领导小组组织实施。领导小组下设办公室（设在县科委），负责日常事务。</w:t>
      </w:r>
    </w:p>
    <w:p>
      <w:pPr>
        <w:ind w:left="0" w:right="0" w:firstLine="560"/>
        <w:spacing w:before="450" w:after="450" w:line="312" w:lineRule="auto"/>
      </w:pPr>
      <w:r>
        <w:rPr>
          <w:rFonts w:ascii="宋体" w:hAnsi="宋体" w:eastAsia="宋体" w:cs="宋体"/>
          <w:color w:val="000"/>
          <w:sz w:val="28"/>
          <w:szCs w:val="28"/>
        </w:rPr>
        <w:t xml:space="preserve">嗣后，根据18条规定和县政府的若干意见，参照兄弟区县的做法，经多方多次协调，设立了每年300万的专项资金，用于高科技产业化工作。后考虑到有利于当时科委其他科室开展工作，对300万元的盘子进行了分割。2024年5月10日奉贤县人民政府批转了县科委县财政局《关于建立奉贤县科技创新计划的请求》的通知。</w:t>
      </w:r>
    </w:p>
    <w:p>
      <w:pPr>
        <w:ind w:left="0" w:right="0" w:firstLine="560"/>
        <w:spacing w:before="450" w:after="450" w:line="312" w:lineRule="auto"/>
      </w:pPr>
      <w:r>
        <w:rPr>
          <w:rFonts w:ascii="宋体" w:hAnsi="宋体" w:eastAsia="宋体" w:cs="宋体"/>
          <w:color w:val="000"/>
          <w:sz w:val="28"/>
          <w:szCs w:val="28"/>
        </w:rPr>
        <w:t xml:space="preserve">奉贤县科技创新计划分“奉贤县科技型中小企业创新基金项目”、“奉贤县高新技术成果转化项目”、“专利发明实施成果奖励”、“共性技术应用推广计划”和“其他特殊重大项目”。专门用于县级高新技术成果转化项目资助及市高转项目贴息为80万元。        二．我区高新技术成果转化项目列项情况        果。</w:t>
      </w:r>
    </w:p>
    <w:p>
      <w:pPr>
        <w:ind w:left="0" w:right="0" w:firstLine="560"/>
        <w:spacing w:before="450" w:after="450" w:line="312" w:lineRule="auto"/>
      </w:pPr>
      <w:r>
        <w:rPr>
          <w:rFonts w:ascii="宋体" w:hAnsi="宋体" w:eastAsia="宋体" w:cs="宋体"/>
          <w:color w:val="000"/>
          <w:sz w:val="28"/>
          <w:szCs w:val="28"/>
        </w:rPr>
        <w:t xml:space="preserve">㈠ 一批项目成功实施转化，产生较好的经济效益和社会效益        70项项目中，企业移至外区，不再在我区实施转化的9项，剩61项。其中有48项产生了经济效益，占项目总数61项的78.69%。2024年实现销售收入185571.86万元，创净利15795.14万元，上缴税收6769.77万元。</w:t>
      </w:r>
    </w:p>
    <w:p>
      <w:pPr>
        <w:ind w:left="0" w:right="0" w:firstLine="560"/>
        <w:spacing w:before="450" w:after="450" w:line="312" w:lineRule="auto"/>
      </w:pPr>
      <w:r>
        <w:rPr>
          <w:rFonts w:ascii="宋体" w:hAnsi="宋体" w:eastAsia="宋体" w:cs="宋体"/>
          <w:color w:val="000"/>
          <w:sz w:val="28"/>
          <w:szCs w:val="28"/>
        </w:rPr>
        <w:t xml:space="preserve">其中销售收入超亿元的1项，上海普天友通信息科技有限公司承担的普天牌无线市话模块及终端达15亿元，荣登榜首；超5000万不到1亿元的1项，上海金力泰涂料化工有限公司承担的KNT821阳离子电沉积涂料（双组份）达到8025万元，位居第二；超过1000万元的有航星通用、奉贤钢管、食品饮料、四明橡塑、日舒科技、奔源汽车和鼎龙机械分别承担的7项；超过500万元的有天衣轮胎、卫邦管道、龙         通环保、德惠空调、鼎辉高科、都华实业和智城分析分别承担的7项；超过300万元的有凯耳建材、绿人生态、天帮纳米、奉德电子、海源化工、汉光陶瓷、东株颜料和宝星灯饰分别承担的8项。超过100万的有13项。有4家通过项目实施被认定为上海市高新技术企业，有9家通过项目实施被认定为奉贤区高新技术企业。</w:t>
      </w:r>
    </w:p>
    <w:p>
      <w:pPr>
        <w:ind w:left="0" w:right="0" w:firstLine="560"/>
        <w:spacing w:before="450" w:after="450" w:line="312" w:lineRule="auto"/>
      </w:pPr>
      <w:r>
        <w:rPr>
          <w:rFonts w:ascii="宋体" w:hAnsi="宋体" w:eastAsia="宋体" w:cs="宋体"/>
          <w:color w:val="000"/>
          <w:sz w:val="28"/>
          <w:szCs w:val="28"/>
        </w:rPr>
        <w:t xml:space="preserve">一些项目，如神力的燃料电池、鼎龙机械的ZYK1600×2800全自动高速水性印刷开槽机、奉贤食品饮料设备总厂的复合薯片生产线、都华实业有限公司的厚膜铂电阻等不光代表了上海的水平，而且代表了中国的水平。        ㈡ 不少项目不能顺利实施转化    ⒈ 9个项目单位转至其他区县，不再在我区实施转化，占项目总数的12.86%。由外区认定后转入的4只项目，又全部转出，除上海太平洋高科技有限公司的“5’-去氧氟尿苷原料药及胶囊”的项目外，不知去向。</w:t>
      </w:r>
    </w:p>
    <w:p>
      <w:pPr>
        <w:ind w:left="0" w:right="0" w:firstLine="560"/>
        <w:spacing w:before="450" w:after="450" w:line="312" w:lineRule="auto"/>
      </w:pPr>
      <w:r>
        <w:rPr>
          <w:rFonts w:ascii="宋体" w:hAnsi="宋体" w:eastAsia="宋体" w:cs="宋体"/>
          <w:color w:val="000"/>
          <w:sz w:val="28"/>
          <w:szCs w:val="28"/>
        </w:rPr>
        <w:t xml:space="preserve">5个项目，跑到外区实施转化。上海海得欣化工科技开发公司的“二氯海因”和“溴氯海因”及上海海晶硼硅铁有限公司的“优质硼铁、硼硅铁合金”3项项目跑川沙，上海平安建筑五金厂的“旋转抛洒干式冷料机”项目跑南汇，上海恒福科技发展有限公司（注册型）的“HF-901混凝土泵送剂”项目回宝山。        ⒉ 2个项目予以撤销，占项目总数的2.86%。</w:t>
      </w:r>
    </w:p>
    <w:p>
      <w:pPr>
        <w:ind w:left="0" w:right="0" w:firstLine="560"/>
        <w:spacing w:before="450" w:after="450" w:line="312" w:lineRule="auto"/>
      </w:pPr>
      <w:r>
        <w:rPr>
          <w:rFonts w:ascii="宋体" w:hAnsi="宋体" w:eastAsia="宋体" w:cs="宋体"/>
          <w:color w:val="000"/>
          <w:sz w:val="28"/>
          <w:szCs w:val="28"/>
        </w:rPr>
        <w:t xml:space="preserve">上海交大贤华汽车材料发展有限公司的富康（1.6车型）摩擦材料和中高档轿车用低金属制动安全装置被撤销。        ⒊ 列项后根本没动，也没有撤销的有2项，占项目总数的2.86%。上海天澄高效集尘环保有限公司的“高效耐磨旋风除尘器”和上海乐顺科技有限公司的“多元合金高性能固体蓄电池”2个项目没有动静。</w:t>
      </w:r>
    </w:p>
    <w:p>
      <w:pPr>
        <w:ind w:left="0" w:right="0" w:firstLine="560"/>
        <w:spacing w:before="450" w:after="450" w:line="312" w:lineRule="auto"/>
      </w:pPr>
      <w:r>
        <w:rPr>
          <w:rFonts w:ascii="宋体" w:hAnsi="宋体" w:eastAsia="宋体" w:cs="宋体"/>
          <w:color w:val="000"/>
          <w:sz w:val="28"/>
          <w:szCs w:val="28"/>
        </w:rPr>
        <w:t xml:space="preserve">外转9项，撤销2项，没有动的2项共13项，占到项目总数的18.57%，其中由我区科委组织评审的5项，占38.46%。        ⒋ 虽经努力实施转化，但基本上属停止的有上海飞达精密锻造有限公司的一次成型轴，上海腾佳精细化工厂的三氯生（合成新工艺）和上海兴森特殊钢有限公司的380薄带连铸机3只项目，占项目总数的4.29%。        ⒌ 属高精尖项目，正在努力实施转化，但尚未取得经济效益的有上海神力科技有限公司的质子交换膜燃料电池和SL型1-100千瓦燃料电池发电装置，上海洪谛数码技术有限公司的洪谛光启P-2024应用软件，上海海德森生物医学科技有限公司的2-位脱氧核糖，上海四新精细化工厂的“激个如何当好老板的难题。</w:t>
      </w:r>
    </w:p>
    <w:p>
      <w:pPr>
        <w:ind w:left="0" w:right="0" w:firstLine="560"/>
        <w:spacing w:before="450" w:after="450" w:line="312" w:lineRule="auto"/>
      </w:pPr>
      <w:r>
        <w:rPr>
          <w:rFonts w:ascii="宋体" w:hAnsi="宋体" w:eastAsia="宋体" w:cs="宋体"/>
          <w:color w:val="000"/>
          <w:sz w:val="28"/>
          <w:szCs w:val="28"/>
        </w:rPr>
        <w:t xml:space="preserve">所认定的70个项目中，有不少是科技人员带成果创业的。通过几年的实施发现，科技人员跑单帮的很难转化。例如，海得欣化工科技开发公司的两个项目，上海交大贤华汽车材料发展有限公司的两个项目，上海交大陈杰博士的高效耐磨旋风除尘器项目，何俊伟的多元合金高性能固体蓄电池项目，洪德美的洪谛光启P-2024应用软件项目。</w:t>
      </w:r>
    </w:p>
    <w:p>
      <w:pPr>
        <w:ind w:left="0" w:right="0" w:firstLine="560"/>
        <w:spacing w:before="450" w:after="450" w:line="312" w:lineRule="auto"/>
      </w:pPr>
      <w:r>
        <w:rPr>
          <w:rFonts w:ascii="宋体" w:hAnsi="宋体" w:eastAsia="宋体" w:cs="宋体"/>
          <w:color w:val="000"/>
          <w:sz w:val="28"/>
          <w:szCs w:val="28"/>
        </w:rPr>
        <w:t xml:space="preserve">这些项目的共同特点是科技人员单枪匹马，实践结果，不能顺利实施转化，但又舍不得让出来，让他人实施转化。        这引出了一个问题，促进高新技术成果转化若干规定除了强调知识产权化、产权人格化外，还得强调高新技术成果转化项目的转移，建立认定项目的后评价制度，分析成果不能很快转化的原因，对仍有可能转化的项目，组织拍卖、收购、交易活动，对有实力的企业或个人受让暂未转化成功的项目的，制定更加优惠的政策。        ㈣ 越是原创性、技术含量高的项目越难转化，有实力背景的二次创新项目仍是转化成功的主流    我区高新技术成果转化项目虽少，但却有几项是我国少有的高精尖项目。</w:t>
      </w:r>
    </w:p>
    <w:p>
      <w:pPr>
        <w:ind w:left="0" w:right="0" w:firstLine="560"/>
        <w:spacing w:before="450" w:after="450" w:line="312" w:lineRule="auto"/>
      </w:pPr>
      <w:r>
        <w:rPr>
          <w:rFonts w:ascii="宋体" w:hAnsi="宋体" w:eastAsia="宋体" w:cs="宋体"/>
          <w:color w:val="000"/>
          <w:sz w:val="28"/>
          <w:szCs w:val="28"/>
        </w:rPr>
        <w:t xml:space="preserve">例如上海神力科技有限公司的质子交换膜燃料电池，上海洪谛数码技术有限公司的洪谛光启P-2024应用软件，上海四新精细化工厂的激光直接制版用超高硬度非银感光树脂，上海都华实业有限公司的PT100-PT500-PT1000型厚膜铂电阻。        这些项目原始创新性强，技术含量高，一旦成功，经济效益明显，社会效益十分显著，但转化的难度很大。转化过程中的各个环节、技术链、人才链、资金链、市场链都会碰到各种各样的问题，只要一环卡住，全盘受阻。</w:t>
      </w:r>
    </w:p>
    <w:p>
      <w:pPr>
        <w:ind w:left="0" w:right="0" w:firstLine="560"/>
        <w:spacing w:before="450" w:after="450" w:line="312" w:lineRule="auto"/>
      </w:pPr>
      <w:r>
        <w:rPr>
          <w:rFonts w:ascii="宋体" w:hAnsi="宋体" w:eastAsia="宋体" w:cs="宋体"/>
          <w:color w:val="000"/>
          <w:sz w:val="28"/>
          <w:szCs w:val="28"/>
        </w:rPr>
        <w:t xml:space="preserve">以上几个项目，除都华的厚膜铂电阻开始产生经济效益外，其他的都未产生经济效益。        据调查发现，有实力背景的二次创新项目仍是转化成功的主流。61个项目中，2024年销售额1000万元以上的9项（见附表）。</w:t>
      </w:r>
    </w:p>
    <w:p>
      <w:pPr>
        <w:ind w:left="0" w:right="0" w:firstLine="560"/>
        <w:spacing w:before="450" w:after="450" w:line="312" w:lineRule="auto"/>
      </w:pPr>
      <w:r>
        <w:rPr>
          <w:rFonts w:ascii="宋体" w:hAnsi="宋体" w:eastAsia="宋体" w:cs="宋体"/>
          <w:color w:val="000"/>
          <w:sz w:val="28"/>
          <w:szCs w:val="28"/>
        </w:rPr>
        <w:t xml:space="preserve">累计销售额166048万元，占转化项目总销售额的89.48%。而这9个项目的承担单位都是有相当实力的科技型企业。这些企业技术攻关能力强且有基础，科技人才众多，融资和市场开拓能力强，具有相当的抗风险能力和失败的心理承受能力。</w:t>
      </w:r>
    </w:p>
    <w:p>
      <w:pPr>
        <w:ind w:left="0" w:right="0" w:firstLine="560"/>
        <w:spacing w:before="450" w:after="450" w:line="312" w:lineRule="auto"/>
      </w:pPr>
      <w:r>
        <w:rPr>
          <w:rFonts w:ascii="宋体" w:hAnsi="宋体" w:eastAsia="宋体" w:cs="宋体"/>
          <w:color w:val="000"/>
          <w:sz w:val="28"/>
          <w:szCs w:val="28"/>
        </w:rPr>
        <w:t xml:space="preserve">但是这些项目都是二次创新项目。如何引导有实力的企业转化原创性强的科技成果是促进高新技术成果转化值得探讨的课题。        ㈤ 十八条政策已淡化        ⒈ 税收政策优势对不少高转项目单位已不明显        从认定之日起三年内营业税、企业所得税、增值税的地方部分以财政返还的方式给予扶持。</w:t>
      </w:r>
    </w:p>
    <w:p>
      <w:pPr>
        <w:ind w:left="0" w:right="0" w:firstLine="560"/>
        <w:spacing w:before="450" w:after="450" w:line="312" w:lineRule="auto"/>
      </w:pPr>
      <w:r>
        <w:rPr>
          <w:rFonts w:ascii="宋体" w:hAnsi="宋体" w:eastAsia="宋体" w:cs="宋体"/>
          <w:color w:val="000"/>
          <w:sz w:val="28"/>
          <w:szCs w:val="28"/>
        </w:rPr>
        <w:t xml:space="preserve">现在外资企业、合资企业和福利企业等能享受有关优惠政策的暂且不说，实际情况是：        A．不少地方园区政策冲淡了高转政策。如有的规定增值税地方部分的一半和所得税的80%返还，而高转项目的优惠即使项目等级系数和先进性等级系数都是0.9的话（已不低）也只有81%。故高转对政策熟悉者吸引力不是很大。</w:t>
      </w:r>
    </w:p>
    <w:p>
      <w:pPr>
        <w:ind w:left="0" w:right="0" w:firstLine="560"/>
        <w:spacing w:before="450" w:after="450" w:line="312" w:lineRule="auto"/>
      </w:pPr>
      <w:r>
        <w:rPr>
          <w:rFonts w:ascii="宋体" w:hAnsi="宋体" w:eastAsia="宋体" w:cs="宋体"/>
          <w:color w:val="000"/>
          <w:sz w:val="28"/>
          <w:szCs w:val="28"/>
        </w:rPr>
        <w:t xml:space="preserve">B．认定之日起三年内，不少高转项目的建设周期不短，有的都不止三年，正式生产了政策优惠期也快过了。        C．税务部门对销售额500万元以下的企业采取带征的办法，而</w:t>
      </w:r>
    </w:p>
    <w:p>
      <w:pPr>
        <w:ind w:left="0" w:right="0" w:firstLine="560"/>
        <w:spacing w:before="450" w:after="450" w:line="312" w:lineRule="auto"/>
      </w:pPr>
      <w:r>
        <w:rPr>
          <w:rFonts w:ascii="宋体" w:hAnsi="宋体" w:eastAsia="宋体" w:cs="宋体"/>
          <w:color w:val="000"/>
          <w:sz w:val="28"/>
          <w:szCs w:val="28"/>
        </w:rPr>
        <w:t xml:space="preserve">不少高转项目是从零开始的新项目，开始几年销售额不足500万属正常，是不是高转项目无关紧要。        ⒉ 资金成为转化的瓶颈，资金扶持很难实施        市和区县政府设立专项资金，对经认定的高新技术成果转化项目，给予贷款贴息或融资担保。        A．我国实行了长期计划经济体制，以往绝大部分人是无法、无力进行投资的。</w:t>
      </w:r>
    </w:p>
    <w:p>
      <w:pPr>
        <w:ind w:left="0" w:right="0" w:firstLine="560"/>
        <w:spacing w:before="450" w:after="450" w:line="312" w:lineRule="auto"/>
      </w:pPr>
      <w:r>
        <w:rPr>
          <w:rFonts w:ascii="宋体" w:hAnsi="宋体" w:eastAsia="宋体" w:cs="宋体"/>
          <w:color w:val="000"/>
          <w:sz w:val="28"/>
          <w:szCs w:val="28"/>
        </w:rPr>
        <w:t xml:space="preserve">改革开放后虽有一部分人是富起来了，但有成果的人没有钱，有钱的没有成果是普遍现象，而且有钱的不敢冒险，有成果的指望成果发财不轻易以技术入股，钱和成果很难结合在一起。好多成果持有人把希望寄托在政府和银行身上，而政府财力有限，银行认为高新技术是高投入、高风险，故慎之又慎，而政府又不能担保，即使政府设立了一部分资金用于促进高新技术成果转化，但用于担保的极    少，给点小钱支持一下项目单位，给掉了没有责任，挂在帐上说不定倒是个事，    万一项目失败，由谁负责呢？所以18条实施六年，资金一直是个难以克服的瓶颈。        ㈥ 管理失控，服务不到位        高新技术成果转化项目可通过区科委、市有关职能部门、市服务中心、甚至个人组织申报，除区县科委外，都可以采取有偿服务的办法。</w:t>
      </w:r>
    </w:p>
    <w:p>
      <w:pPr>
        <w:ind w:left="0" w:right="0" w:firstLine="560"/>
        <w:spacing w:before="450" w:after="450" w:line="312" w:lineRule="auto"/>
      </w:pPr>
      <w:r>
        <w:rPr>
          <w:rFonts w:ascii="宋体" w:hAnsi="宋体" w:eastAsia="宋体" w:cs="宋体"/>
          <w:color w:val="000"/>
          <w:sz w:val="28"/>
          <w:szCs w:val="28"/>
        </w:rPr>
        <w:t xml:space="preserve">这一方面激励了一些机构和个人的积极性，有效打破了部门垄断的旧格局，但也带来了管理失控、服务不到位的弊端。服务机构或个人通常在地方科委不知情的情况下拿着编制好的上报材料叫区县科委立即盖章。初评会都通过了，这个章盖也得盖，不盖也得盖。</w:t>
      </w:r>
    </w:p>
    <w:p>
      <w:pPr>
        <w:ind w:left="0" w:right="0" w:firstLine="560"/>
        <w:spacing w:before="450" w:after="450" w:line="312" w:lineRule="auto"/>
      </w:pPr>
      <w:r>
        <w:rPr>
          <w:rFonts w:ascii="宋体" w:hAnsi="宋体" w:eastAsia="宋体" w:cs="宋体"/>
          <w:color w:val="000"/>
          <w:sz w:val="28"/>
          <w:szCs w:val="28"/>
        </w:rPr>
        <w:t xml:space="preserve">而对有些项目区科委认为不太符合认定条件，但过一段时间却通过其他途径给批准了，造成区科委对项目申报很难把握。况且有些服务机构及其个人，服务只停留在申报材料的编制上，项目一旦通过，服务结束，剩下的是地方科委的事。成果转化是个较长的过程，碰到的问题远比认定多得多，真正的服务在后面。</w:t>
      </w:r>
    </w:p>
    <w:p>
      <w:pPr>
        <w:ind w:left="0" w:right="0" w:firstLine="560"/>
        <w:spacing w:before="450" w:after="450" w:line="312" w:lineRule="auto"/>
      </w:pPr>
      <w:r>
        <w:rPr>
          <w:rFonts w:ascii="宋体" w:hAnsi="宋体" w:eastAsia="宋体" w:cs="宋体"/>
          <w:color w:val="000"/>
          <w:sz w:val="28"/>
          <w:szCs w:val="28"/>
        </w:rPr>
        <w:t xml:space="preserve">这样事实上服务机构的服务变成了管理，有时决定着项目申报是否成功，而区县科委变成了服务。更有甚者，有一些项目单位认为项目是通过市有关部门评审的，对地方科委采取边缘化的态度，通知不搭理，活动不参加，叫地方科委服务到位确实有不少难度。        ㈦ 人的素质应作为列项考虑的因素，诚信应引起管理部门足够的重视        在高新技术成果转化和创新计划推进过程中，产生了一些“成功是政策，失败变冤家，要钱真诚恳，不利就搬家”的怪现象。</w:t>
      </w:r>
    </w:p>
    <w:p>
      <w:pPr>
        <w:ind w:left="0" w:right="0" w:firstLine="560"/>
        <w:spacing w:before="450" w:after="450" w:line="312" w:lineRule="auto"/>
      </w:pPr>
      <w:r>
        <w:rPr>
          <w:rFonts w:ascii="宋体" w:hAnsi="宋体" w:eastAsia="宋体" w:cs="宋体"/>
          <w:color w:val="000"/>
          <w:sz w:val="28"/>
          <w:szCs w:val="28"/>
        </w:rPr>
        <w:t xml:space="preserve">项目承担单位负责人的素质和诚信，应引起管理部门足够的重视。        上海巨德环境工程技术设备有限公司一伙外省市人员，在浦东新区认定的高转项目，跑到崇明实施转化，因不顺利转到奉贤。到奉贤后得到区创新基金的支持，可是没有多久又不知道跑到什么地方去了。</w:t>
      </w:r>
    </w:p>
    <w:p>
      <w:pPr>
        <w:ind w:left="0" w:right="0" w:firstLine="560"/>
        <w:spacing w:before="450" w:after="450" w:line="312" w:lineRule="auto"/>
      </w:pPr>
      <w:r>
        <w:rPr>
          <w:rFonts w:ascii="宋体" w:hAnsi="宋体" w:eastAsia="宋体" w:cs="宋体"/>
          <w:color w:val="000"/>
          <w:sz w:val="28"/>
          <w:szCs w:val="28"/>
        </w:rPr>
        <w:t xml:space="preserve">上海海得欣化工科技开发有限公司，1999年认定了“二氯海因”、“溴氯海因”两项高新技术成果转化项目，其中“溴氯海因”列为市种子基金项目，得到30万元的资助，但经几年转化未达预期目标，不声不响地跑了。        上海海晶硼硅铁有限公司认定了“优质硼铁、硼硅铁合金”高转项目，得到地方政府的大力支持，在镇领导和区科委领导的协调下，借款150万，由于该项目总投资大，再融资困难，转化未成</w:t>
      </w:r>
    </w:p>
    <w:p>
      <w:pPr>
        <w:ind w:left="0" w:right="0" w:firstLine="560"/>
        <w:spacing w:before="450" w:after="450" w:line="312" w:lineRule="auto"/>
      </w:pPr>
      <w:r>
        <w:rPr>
          <w:rFonts w:ascii="宋体" w:hAnsi="宋体" w:eastAsia="宋体" w:cs="宋体"/>
          <w:color w:val="000"/>
          <w:sz w:val="28"/>
          <w:szCs w:val="28"/>
        </w:rPr>
        <w:t xml:space="preserve">而离开奉贤，造成还款风险纠纷。        “2-位脱氧核糖”项目承担单位上海海德森生物医学科技有限公司注册在奉浦工业区，但主要工作场所仍在嘉定，该项目得到市种子基金的支持，又得到区创新基金的支持，但过一段时间后，项目负责人和联系人说不在那个公司了，原来公司的事不管了。        上海腾佳精细化工厂为个人独资企业，其“三氯生”项目得到高转攻关资金的支持，结果不成功，索性把手机号码都改了，人找不着，电话打不通。</w:t>
      </w:r>
    </w:p>
    <w:p>
      <w:pPr>
        <w:ind w:left="0" w:right="0" w:firstLine="560"/>
        <w:spacing w:before="450" w:after="450" w:line="312" w:lineRule="auto"/>
      </w:pPr>
      <w:r>
        <w:rPr>
          <w:rFonts w:ascii="宋体" w:hAnsi="宋体" w:eastAsia="宋体" w:cs="宋体"/>
          <w:color w:val="000"/>
          <w:sz w:val="28"/>
          <w:szCs w:val="28"/>
        </w:rPr>
        <w:t xml:space="preserve">以上几个有代表性的例子不能不引起我们的深思，项目单位诚信应作为资金支持的重要条件，否则科技资金打了水漂还不知道怎么回事。        ㈧ 条线分割，项目重叠，科技创新体系有待进一步细化        目前，科技管理工作初步建立了机构类和项目类两大创新体系。机构类创新层次比较清晰，即民营科技企业—区级高新技术企业—上海市高新技术企业—科技园区（含技术开发中心、孵化中心、产业化和转化基地等）。</w:t>
      </w:r>
    </w:p>
    <w:p>
      <w:pPr>
        <w:ind w:left="0" w:right="0" w:firstLine="560"/>
        <w:spacing w:before="450" w:after="450" w:line="312" w:lineRule="auto"/>
      </w:pPr>
      <w:r>
        <w:rPr>
          <w:rFonts w:ascii="宋体" w:hAnsi="宋体" w:eastAsia="宋体" w:cs="宋体"/>
          <w:color w:val="000"/>
          <w:sz w:val="28"/>
          <w:szCs w:val="28"/>
        </w:rPr>
        <w:t xml:space="preserve">项目类比较含混，国家创新基金、市种子基金、区创新基金项目、市区两级高转项目、火炬计划、新产品计划项目等。这些项目上级主管部门条线分割，层次不一，有时会造成项目重叠，甚至高转在前，创新在后的忙乱现象。就拿高转项目、创新项目、新产品为例颇能说明问题。</w:t>
      </w:r>
    </w:p>
    <w:p>
      <w:pPr>
        <w:ind w:left="0" w:right="0" w:firstLine="560"/>
        <w:spacing w:before="450" w:after="450" w:line="312" w:lineRule="auto"/>
      </w:pPr>
      <w:r>
        <w:rPr>
          <w:rFonts w:ascii="宋体" w:hAnsi="宋体" w:eastAsia="宋体" w:cs="宋体"/>
          <w:color w:val="000"/>
          <w:sz w:val="28"/>
          <w:szCs w:val="28"/>
        </w:rPr>
        <w:t xml:space="preserve">创新资（基）金项目是指符合产业导向，技术水平属国内领先以上，有较好市场前景和经济、社会效益，并处于研究开发初期到中试转化阶段的项目。转化项目是指符合高新技术范围，为提高生产力水平而对科学研究与技术开发所产生的科技成果所进行后续试验、开发、应用、推广直至形成新产品、新工艺、新材料、发展新产业而立的项目。新产品计划项目除技术、市场条件外，还要求有相当的生产量。</w:t>
      </w:r>
    </w:p>
    <w:p>
      <w:pPr>
        <w:ind w:left="0" w:right="0" w:firstLine="560"/>
        <w:spacing w:before="450" w:after="450" w:line="312" w:lineRule="auto"/>
      </w:pPr>
      <w:r>
        <w:rPr>
          <w:rFonts w:ascii="宋体" w:hAnsi="宋体" w:eastAsia="宋体" w:cs="宋体"/>
          <w:color w:val="000"/>
          <w:sz w:val="28"/>
          <w:szCs w:val="28"/>
        </w:rPr>
        <w:t xml:space="preserve">为此，照常规理解应该是先创新、后转化、再新产品。如果是这样的话，科技管理中的项目管理就简略得多。完全可以转化项目从创新资（基）金项目中挑，新产品计划项目从转化项目中挑。</w:t>
      </w:r>
    </w:p>
    <w:p>
      <w:pPr>
        <w:ind w:left="0" w:right="0" w:firstLine="560"/>
        <w:spacing w:before="450" w:after="450" w:line="312" w:lineRule="auto"/>
      </w:pPr>
      <w:r>
        <w:rPr>
          <w:rFonts w:ascii="宋体" w:hAnsi="宋体" w:eastAsia="宋体" w:cs="宋体"/>
          <w:color w:val="000"/>
          <w:sz w:val="28"/>
          <w:szCs w:val="28"/>
        </w:rPr>
        <w:t xml:space="preserve">因不管是什么名目的项目，无非是一份可行性报告及附件，其核心无非是创新点的描述和查新，项目管理开始阶段的基础工作是可行性报告。所以是否可以建立这样一个科技管理体系：工业科技项目预申请表—有选择地通知编制可行性报告返回列项意向，逐步形成先创新、后转化、再新产品的管理，省时、省力、省费用。        ㈨ 搭建转化平台比资助项目更能起长效和示范作用，防止“项目科委”社会贬论重现        凭心而论，18条政策考虑了高新技术成果转化过程中可能碰到的方方面面的问题，是够优惠的了，但是实施几年后发现，不少企业或个人，甚至管理部门对高转项目开始不太感兴趣，而是盯住创新资（基）金，哪怕是十万八万的区级创新资金。</w:t>
      </w:r>
    </w:p>
    <w:p>
      <w:pPr>
        <w:ind w:left="0" w:right="0" w:firstLine="560"/>
        <w:spacing w:before="450" w:after="450" w:line="312" w:lineRule="auto"/>
      </w:pPr>
      <w:r>
        <w:rPr>
          <w:rFonts w:ascii="宋体" w:hAnsi="宋体" w:eastAsia="宋体" w:cs="宋体"/>
          <w:color w:val="000"/>
          <w:sz w:val="28"/>
          <w:szCs w:val="28"/>
        </w:rPr>
        <w:t xml:space="preserve">一些企业或个人已是百万、千万富翁，对他们来说区区几万算不了什    么，但是有钱项目与无钱项目相比，对有钱项目感兴趣。为此，如果处理不好，科技管理工作又要引导到钱上去，“项目科委”的社会贬论必然会重现。如果科技经费能满足“项目科委”需要的话，那另作别论。</w:t>
      </w:r>
    </w:p>
    <w:p>
      <w:pPr>
        <w:ind w:left="0" w:right="0" w:firstLine="560"/>
        <w:spacing w:before="450" w:after="450" w:line="312" w:lineRule="auto"/>
      </w:pPr>
      <w:r>
        <w:rPr>
          <w:rFonts w:ascii="宋体" w:hAnsi="宋体" w:eastAsia="宋体" w:cs="宋体"/>
          <w:color w:val="000"/>
          <w:sz w:val="28"/>
          <w:szCs w:val="28"/>
        </w:rPr>
        <w:t xml:space="preserve">问题是科技系统掌握不了能足够有效促进科技进步的资金。这么多人就围绕着就这么一点资金转，解决不了科技进步根本问题。另一方面，零碎的一个一个项目搞下去，搞一个，隔几年仍一个，回过头来总结一下，资金效应不那么明显。</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以一方面向政府多争取科技经费，本着有所为，有所不为，重点支持那些高新技术领域内创新性强、技术水平高确实需要资助的项目外，应另找他路，搭建创新、转化平台，如促进专利申请，加强知识产权保护，科技型企业培育，孵化中心、转化基地建设等。某种程度上资助创新平台搭建，更能起长效和示范作用，科技管理工作的天地也就广阔得多。        ㈩ 土地将成为高新技术成果转化、产业化的另一瓶颈        不少高新技术成果转化项目，要经历后续试验、开发、应用、推广直至形成新产品、新工艺、新材料、发展新产业的过程。</w:t>
      </w:r>
    </w:p>
    <w:p>
      <w:pPr>
        <w:ind w:left="0" w:right="0" w:firstLine="560"/>
        <w:spacing w:before="450" w:after="450" w:line="312" w:lineRule="auto"/>
      </w:pPr>
      <w:r>
        <w:rPr>
          <w:rFonts w:ascii="宋体" w:hAnsi="宋体" w:eastAsia="宋体" w:cs="宋体"/>
          <w:color w:val="000"/>
          <w:sz w:val="28"/>
          <w:szCs w:val="28"/>
        </w:rPr>
        <w:t xml:space="preserve">转化初始阶段，生产规模较小，并受资金限制，项目单位对土地的需求尚未迫切，但转化到一定程度，就有扩大规模和土地的需求。但目前宏观一控制，一地难求。土地将成为高新技术成果转化和产业化的另一瓶颈。</w:t>
      </w:r>
    </w:p>
    <w:p>
      <w:pPr>
        <w:ind w:left="0" w:right="0" w:firstLine="560"/>
        <w:spacing w:before="450" w:after="450" w:line="312" w:lineRule="auto"/>
      </w:pPr>
      <w:r>
        <w:rPr>
          <w:rFonts w:ascii="宋体" w:hAnsi="宋体" w:eastAsia="宋体" w:cs="宋体"/>
          <w:color w:val="000"/>
          <w:sz w:val="28"/>
          <w:szCs w:val="28"/>
        </w:rPr>
        <w:t xml:space="preserve">18条中，“对认定的高新技术成果转化项目，自认定之日起三年内政府返还项目用地的土地使用费、土地出让金”的优惠政策因一地难求而无法实施。发展高科技，实现产业化是科学发展观的重要内容，因而为高转项目实施安居工程、进行土地储备或建设转化基地是当前促进高新技术成果转化的重要突破口。                                                            二00四年八月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2024-10-18T16:44:00+08:00</dcterms:created>
  <dcterms:modified xsi:type="dcterms:W3CDTF">2024-10-18T16:44:00+08:00</dcterms:modified>
</cp:coreProperties>
</file>

<file path=docProps/custom.xml><?xml version="1.0" encoding="utf-8"?>
<Properties xmlns="http://schemas.openxmlformats.org/officeDocument/2006/custom-properties" xmlns:vt="http://schemas.openxmlformats.org/officeDocument/2006/docPropsVTypes"/>
</file>