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2024年贵金属销售的工作描述(四篇)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贵金属销售的工作描述篇一一、询价我相信，没有那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贵金属销售的工作描述篇一</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黑体" w:hAnsi="黑体" w:eastAsia="黑体" w:cs="黑体"/>
          <w:color w:val="000000"/>
          <w:sz w:val="34"/>
          <w:szCs w:val="34"/>
          <w:b w:val="1"/>
          <w:bCs w:val="1"/>
        </w:rPr>
        <w:t xml:space="preserve">贵金属销售的工作描述篇二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贵金属销售员述职报告篇3[_TAG_h3]贵金属销售的工作描述篇三</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贵金属销售员述职报告篇2[_TAG_h3]贵金属销售的工作描述篇四</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贵金属销售员述职报告篇2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2024-10-06T07:24:32+08:00</dcterms:created>
  <dcterms:modified xsi:type="dcterms:W3CDTF">2024-10-06T07:24:32+08:00</dcterms:modified>
</cp:coreProperties>
</file>

<file path=docProps/custom.xml><?xml version="1.0" encoding="utf-8"?>
<Properties xmlns="http://schemas.openxmlformats.org/officeDocument/2006/custom-properties" xmlns:vt="http://schemas.openxmlformats.org/officeDocument/2006/docPropsVTypes"/>
</file>