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烟草专卖局年度工作总结</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2024年以来，我局（分公司）在衡阳市局（公司）党组的正确领导和全局干部职工的共同努力下，坚持以马克思列宁主义、毛泽东思想、邓小平理论和“xxxx”重要思想为指导，认真贯彻党的xx大会议精神，坚持理论与实际相结合，求真务实。按照国家局提出的...</w:t>
      </w:r>
    </w:p>
    <w:p>
      <w:pPr>
        <w:ind w:left="0" w:right="0" w:firstLine="560"/>
        <w:spacing w:before="450" w:after="450" w:line="312" w:lineRule="auto"/>
      </w:pPr>
      <w:r>
        <w:rPr>
          <w:rFonts w:ascii="宋体" w:hAnsi="宋体" w:eastAsia="宋体" w:cs="宋体"/>
          <w:color w:val="000"/>
          <w:sz w:val="28"/>
          <w:szCs w:val="28"/>
        </w:rPr>
        <w:t xml:space="preserve">2024年以来，我局（分公司）在衡阳市局（公司）党组的正确领导和全局干部职工的共同努力下，坚持以马克思列宁主义、毛泽东思想、邓小平理论和“xxxx”重要思想为指导，认真贯彻党的xx大会议精神，坚持理论与实际相结合，求真务实。按照国家局提出的“做精做强主业、保持平稳发展”的方针，树立科学发展观，拓展“两烟”市场，按照年初既定的目标和部署，紧紧围绕中心工作以规范促效益，不断改革创新、夯实基础，较好地完成了全年各项目标任务，经济效益呈持续、稳定、健康发展态势。总的说来，我们抓了以下几项工作。</w:t>
      </w:r>
    </w:p>
    <w:p>
      <w:pPr>
        <w:ind w:left="0" w:right="0" w:firstLine="560"/>
        <w:spacing w:before="450" w:after="450" w:line="312" w:lineRule="auto"/>
      </w:pPr>
      <w:r>
        <w:rPr>
          <w:rFonts w:ascii="宋体" w:hAnsi="宋体" w:eastAsia="宋体" w:cs="宋体"/>
          <w:color w:val="000"/>
          <w:sz w:val="28"/>
          <w:szCs w:val="28"/>
        </w:rPr>
        <w:t xml:space="preserve">一、努力提升营销网络服务水平和运行质量</w:t>
      </w:r>
    </w:p>
    <w:p>
      <w:pPr>
        <w:ind w:left="0" w:right="0" w:firstLine="560"/>
        <w:spacing w:before="450" w:after="450" w:line="312" w:lineRule="auto"/>
      </w:pPr>
      <w:r>
        <w:rPr>
          <w:rFonts w:ascii="宋体" w:hAnsi="宋体" w:eastAsia="宋体" w:cs="宋体"/>
          <w:color w:val="000"/>
          <w:sz w:val="28"/>
          <w:szCs w:val="28"/>
        </w:rPr>
        <w:t xml:space="preserve">根据2024年国家局、省局、市局网建工作要求，我局（分公司）围绕网络建设和卷烟销售工作中心任务，以高标准、高质量、严要求，全面推进网建工作水平的再提升，把客户满意作为网建工作的出发点和立足点，一切从客户利益出发，一切为客户利益着想，满足不同目标客户，不同消费层次的服务需求，与客户建立长期稳固的合作关系并保持密切联系，用客户满意度的提高来扩大市场占有率，做好宣传服务，实现规范经营销售。经过几年的努力，我局（分公司）的卷烟网络建设整体推进、全面提升进展明显，2024年的主要目标是围绕国家局网建验收，秉持高标准、严要求进一步开展工作，朝着培育品牌、扩网增量、稳定价格提升管理水平和服务水平的方向发展。截至12月8日，我局（分公司）共完成辖区销量32057.416大箱，占全年计划的95.13%，其中省外烟7656.79大箱，占全年计划的78.13%；低档烟10781.62大箱，占全年计划的114.70%，共实现销售收入39802.19万元。</w:t>
      </w:r>
    </w:p>
    <w:p>
      <w:pPr>
        <w:ind w:left="0" w:right="0" w:firstLine="560"/>
        <w:spacing w:before="450" w:after="450" w:line="312" w:lineRule="auto"/>
      </w:pPr>
      <w:r>
        <w:rPr>
          <w:rFonts w:ascii="宋体" w:hAnsi="宋体" w:eastAsia="宋体" w:cs="宋体"/>
          <w:color w:val="000"/>
          <w:sz w:val="28"/>
          <w:szCs w:val="28"/>
        </w:rPr>
        <w:t xml:space="preserve">（一）消灭空白村，扩大农村网络覆盖面。为切实把握农村市场和农村消费特点，消灭空白村，扩大农村网络覆盖面，充分挖掘农村市场潜力。我们坚持“城区追求合理布局，农村讲究适当扩网”的原则，将管理重点由建网向用网转变，支部结构由层级式向扁平化转变，将工作重点由管理客户逐渐向服务客户转换，客户经理在日常工作中着重于指导客户经营，提高客户经营盈利水平。我局于 2月23日至3月3日支部客户经理、市管员、送货员实行“三员联合、捆绑考核”对全市34个乡镇、624个行政村进行调查摸底。清查出387户无证经营户，并对其中216户符合办证条件的卷烟零售户进行了入网管理。9月1日至9月20日，我局再次开展专项摸底办证入网工作，经过仔细地走访和调查，消除了18个空白村，办证入网18户。</w:t>
      </w:r>
    </w:p>
    <w:p>
      <w:pPr>
        <w:ind w:left="0" w:right="0" w:firstLine="560"/>
        <w:spacing w:before="450" w:after="450" w:line="312" w:lineRule="auto"/>
      </w:pPr>
      <w:r>
        <w:rPr>
          <w:rFonts w:ascii="宋体" w:hAnsi="宋体" w:eastAsia="宋体" w:cs="宋体"/>
          <w:color w:val="000"/>
          <w:sz w:val="28"/>
          <w:szCs w:val="28"/>
        </w:rPr>
        <w:t xml:space="preserve">（二）构建多层次信息畅通渠道，确保卷烟销售动态传递及时全面。9月以来，客服部开始每天采用内部腾讯通、手机短信、电话通知和移动飞信等相结合的方式，构建多层次的卷烟信息畅通渠道，及时传递卷烟货源信息、销售政策和销售动态等。此举在卷烟营销部门内勤、客户经理、部门负责人、分管领导之间形成一个畅通无阻的立体网络，即使客户经理在乡间走访或是部门负责人和分管领导出差在外，也能随时了解销售动态，及时“遥控”市场。</w:t>
      </w:r>
    </w:p>
    <w:p>
      <w:pPr>
        <w:ind w:left="0" w:right="0" w:firstLine="560"/>
        <w:spacing w:before="450" w:after="450" w:line="312" w:lineRule="auto"/>
      </w:pPr>
      <w:r>
        <w:rPr>
          <w:rFonts w:ascii="宋体" w:hAnsi="宋体" w:eastAsia="宋体" w:cs="宋体"/>
          <w:color w:val="000"/>
          <w:sz w:val="28"/>
          <w:szCs w:val="28"/>
        </w:rPr>
        <w:t xml:space="preserve">（三）落实三大原则，严格考核客户经理。8月份，我局出台《客户经理竞标考核方案》，突出三大原则，对客户经理各项工作考核结果予以兑现。一是考核指标以卷烟销量为主，客户服务为辅。根据上级下达的目标任务和7月份线路竞标时核定的辖区销量目标细化确定客户经理月度销售任务，以此为主要目标。二是多部门参与考核过程。由客服分部牵头，专卖、配送、企管等部门参与客户经理市场基础工作考核，确保公平公正。三是落实奖惩坚持“罚要罚得让人心痛，奖要奖得让人眼红”，以10元/件为单位进行奖惩，最高奖金上不封顶。</w:t>
      </w:r>
    </w:p>
    <w:p>
      <w:pPr>
        <w:ind w:left="0" w:right="0" w:firstLine="560"/>
        <w:spacing w:before="450" w:after="450" w:line="312" w:lineRule="auto"/>
      </w:pPr>
      <w:r>
        <w:rPr>
          <w:rFonts w:ascii="宋体" w:hAnsi="宋体" w:eastAsia="宋体" w:cs="宋体"/>
          <w:color w:val="000"/>
          <w:sz w:val="28"/>
          <w:szCs w:val="28"/>
        </w:rPr>
        <w:t xml:space="preserve">（四）采取措施，缩减被指定代送户，确保直送到位。根据国家局、省局关于被指定代送户不能超过农村客户总数8%的要求，我局采取“三步走”策略，缩减被指定代送户。首先由客户经理和送货员在日常走访中和配送过程中对原被指定代送户的交通状况、路程远近等情况进行摸底，确定改直送户的名单。其次，采取约时取货、指定代收、定点取货等方式代替被指定代送，确保直送到位。再次，在日常的市场走访和送烟过程中对剩下的被指定代送户进行再次摸底，采取措施缩减，确保最终将被指定代送户数量控制在8%以内。目前，耒阳全市被指定代送户由原来的478户缩减为276户，被缩减幅度达到42.3%。</w:t>
      </w:r>
    </w:p>
    <w:p>
      <w:pPr>
        <w:ind w:left="0" w:right="0" w:firstLine="560"/>
        <w:spacing w:before="450" w:after="450" w:line="312" w:lineRule="auto"/>
      </w:pPr>
      <w:r>
        <w:rPr>
          <w:rFonts w:ascii="宋体" w:hAnsi="宋体" w:eastAsia="宋体" w:cs="宋体"/>
          <w:color w:val="000"/>
          <w:sz w:val="28"/>
          <w:szCs w:val="28"/>
        </w:rPr>
        <w:t xml:space="preserve">二、注重科技兴烟，大力推进一基四化，积极探索现代化烟草农业之路。</w:t>
      </w:r>
    </w:p>
    <w:p>
      <w:pPr>
        <w:ind w:left="0" w:right="0" w:firstLine="560"/>
        <w:spacing w:before="450" w:after="450" w:line="312" w:lineRule="auto"/>
      </w:pPr>
      <w:r>
        <w:rPr>
          <w:rFonts w:ascii="宋体" w:hAnsi="宋体" w:eastAsia="宋体" w:cs="宋体"/>
          <w:color w:val="000"/>
          <w:sz w:val="28"/>
          <w:szCs w:val="28"/>
        </w:rPr>
        <w:t xml:space="preserve">今年，全市签订烟叶种植收购合同4826份，约定种植面积36140亩，收购烟叶9.8万担，中上等烟比例为93.69%，收购均价为7.33元/斤。</w:t>
      </w:r>
    </w:p>
    <w:p>
      <w:pPr>
        <w:ind w:left="0" w:right="0" w:firstLine="560"/>
        <w:spacing w:before="450" w:after="450" w:line="312" w:lineRule="auto"/>
      </w:pPr>
      <w:r>
        <w:rPr>
          <w:rFonts w:ascii="宋体" w:hAnsi="宋体" w:eastAsia="宋体" w:cs="宋体"/>
          <w:color w:val="000"/>
          <w:sz w:val="28"/>
          <w:szCs w:val="28"/>
        </w:rPr>
        <w:t xml:space="preserve">（一）进一步完善烟叶基础设施建设。今年，我局共在马水、哲桥2个项目区的上丹田村、下丹田村和塔水村兴建沟渠114条，长度达32.25千米，总造价为607.61万元。其中国家局补贴215.1万元，衡阳市局补贴331.75万元，烟农投入劳动力折资60.76万元。全年共兴建烤房群8个，共计160座密集式烤房，另外，烟农自筹自建413座。</w:t>
      </w:r>
    </w:p>
    <w:p>
      <w:pPr>
        <w:ind w:left="0" w:right="0" w:firstLine="560"/>
        <w:spacing w:before="450" w:after="450" w:line="312" w:lineRule="auto"/>
      </w:pPr>
      <w:r>
        <w:rPr>
          <w:rFonts w:ascii="宋体" w:hAnsi="宋体" w:eastAsia="宋体" w:cs="宋体"/>
          <w:color w:val="000"/>
          <w:sz w:val="28"/>
          <w:szCs w:val="28"/>
        </w:rPr>
        <w:t xml:space="preserve">（二）全面推进育苗和病虫害防治专业化。今年我局实行100%大棚漂浮育苗，共兴建漂浮育苗大棚491座，培育出满足4.2万亩烟田所需的烟苗，除免费提供给合同内种植烟叶的烟农外，还向兄弟单位常宁市局提供了2800亩烟苗。在移栽过程中，我局在采取膜下移栽技术的同时，还实行烟稻轮作及休耕制度，加大了稻草还田力度，提高了土壤腐殖质含量，改良了土壤结构。我局结合前两年烟叶病虫害统防统治的经验，联合市农业局等单位，在烟区坚持“预防为主、综合防治”</w:t>
      </w:r>
    </w:p>
    <w:p>
      <w:pPr>
        <w:ind w:left="0" w:right="0" w:firstLine="560"/>
        <w:spacing w:before="450" w:after="450" w:line="312" w:lineRule="auto"/>
      </w:pPr>
      <w:r>
        <w:rPr>
          <w:rFonts w:ascii="宋体" w:hAnsi="宋体" w:eastAsia="宋体" w:cs="宋体"/>
          <w:color w:val="000"/>
          <w:sz w:val="28"/>
          <w:szCs w:val="28"/>
        </w:rPr>
        <w:t xml:space="preserve">，实行100%的烟草主要病虫害综合防治，采取生物和化学相结合的手段针对各时期不同病虫害发生情况及时有效进行预防和治疗，同时注意使用低毒、高效、低残留的药品，减少烟叶成品农药污染。</w:t>
      </w:r>
    </w:p>
    <w:p>
      <w:pPr>
        <w:ind w:left="0" w:right="0" w:firstLine="560"/>
        <w:spacing w:before="450" w:after="450" w:line="312" w:lineRule="auto"/>
      </w:pPr>
      <w:r>
        <w:rPr>
          <w:rFonts w:ascii="宋体" w:hAnsi="宋体" w:eastAsia="宋体" w:cs="宋体"/>
          <w:color w:val="000"/>
          <w:sz w:val="28"/>
          <w:szCs w:val="28"/>
        </w:rPr>
        <w:t xml:space="preserve">（三）进一步完善烟叶种植规模化、机械化。在以往工作的基础上，我局今年结合实际，优化布局，狠抓集中连片的规模化种植，取得明显成效。连片种植3000亩以上的有1片，1000亩―3000亩的有16片、500亩―1000亩的有8片。今年我局购买了20台大型翻耕机，由各种烟乡镇烟农成立机耕队伍，实行专业化机械翻耕、起垄，并且将作业成本控制在40元/亩内，大大加快了烟叶生产的专业化进程，降低了烟农生产成本和劳动强度。</w:t>
      </w:r>
    </w:p>
    <w:p>
      <w:pPr>
        <w:ind w:left="0" w:right="0" w:firstLine="560"/>
        <w:spacing w:before="450" w:after="450" w:line="312" w:lineRule="auto"/>
      </w:pPr>
      <w:r>
        <w:rPr>
          <w:rFonts w:ascii="宋体" w:hAnsi="宋体" w:eastAsia="宋体" w:cs="宋体"/>
          <w:color w:val="000"/>
          <w:sz w:val="28"/>
          <w:szCs w:val="28"/>
        </w:rPr>
        <w:t xml:space="preserve">（四）完善软硬件设施，打造全封闭式收购。今年我局在烟叶封闭式收购方面做足文章，加大投入添置配备了电子监控系统和电子显示设备，以便相关人员能随时监测各条烟叶收购线上的情况，烟农也可以通过电子显示设备观看到自家的烟叶等级和数量。主检室一律封闭，任何人不得擅自进入。同时，在收购期间，烟草局、技术监督局、烟办抽调人员成立烟叶定级仲裁小组，烟农如对烟叶等级存在异议，可以找仲裁人员进行问询和调解。</w:t>
      </w:r>
    </w:p>
    <w:p>
      <w:pPr>
        <w:ind w:left="0" w:right="0" w:firstLine="560"/>
        <w:spacing w:before="450" w:after="450" w:line="312" w:lineRule="auto"/>
      </w:pPr>
      <w:r>
        <w:rPr>
          <w:rFonts w:ascii="宋体" w:hAnsi="宋体" w:eastAsia="宋体" w:cs="宋体"/>
          <w:color w:val="000"/>
          <w:sz w:val="28"/>
          <w:szCs w:val="28"/>
        </w:rPr>
        <w:t xml:space="preserve">三、坚持内管外打，着力提高市场监管能力，为“两烟”生产经营营造规范、有序的环境。</w:t>
      </w:r>
    </w:p>
    <w:p>
      <w:pPr>
        <w:ind w:left="0" w:right="0" w:firstLine="560"/>
        <w:spacing w:before="450" w:after="450" w:line="312" w:lineRule="auto"/>
      </w:pPr>
      <w:r>
        <w:rPr>
          <w:rFonts w:ascii="宋体" w:hAnsi="宋体" w:eastAsia="宋体" w:cs="宋体"/>
          <w:color w:val="000"/>
          <w:sz w:val="28"/>
          <w:szCs w:val="28"/>
        </w:rPr>
        <w:t xml:space="preserve">今年，我局共查处各类违法案件108起，查获非法流入卷烟148.206件、假冒卷烟642.49件，罚没款12.5万元，移交案件1起，被司法机关刑拘2人。全年共换发烟草专卖零售许可证4086户、注销590户、歇业336户、停业67户。对违规违纪的涉案人员，根据情节轻重分别进行了严肃处理，解除劳动合同4人，待岗处理6人，经济处罚8人；被免（撤）职的站长4人。极大的震慑了违法乱纪分子，严厉打击了不正之风，确保了烟叶收购工作的顺利完成。</w:t>
      </w:r>
    </w:p>
    <w:p>
      <w:pPr>
        <w:ind w:left="0" w:right="0" w:firstLine="560"/>
        <w:spacing w:before="450" w:after="450" w:line="312" w:lineRule="auto"/>
      </w:pPr>
      <w:r>
        <w:rPr>
          <w:rFonts w:ascii="宋体" w:hAnsi="宋体" w:eastAsia="宋体" w:cs="宋体"/>
          <w:color w:val="000"/>
          <w:sz w:val="28"/>
          <w:szCs w:val="28"/>
        </w:rPr>
        <w:t xml:space="preserve">（一）保持打假打私的高压态势，强化市场监管力度，提升“两烟”市场净化率。一是严防死守、重点布控，加强对重点部位的监管。我市处于京珠高速和107国道旁，地理位置优越、交通便利、商品流通速度快，也因此成为非法卷烟、烟叶、烟丝等流入的重要通道。我局重点在非法烟的源头和沿途交通要道设下眼线，并要求专卖人员全天24小时待命，一经获取违法违规线索，收到集合通知后第一时间联合工商、公安等职能部门赶赴现场，实行行动查处案件。二是开展多次整治“两烟”市场专项行动。1月2日至2月2日，我局联合公安局、工商局、技术监督局和商贸局等组成一支60人的联合执法队，对全市开展了代号为“迎春节、清市场”的卷烟专项整治行动，共查获假冒卷烟501.5条，非法渠道流入烟1015.8条。6月20日至9月30日，根据省局统一部署，我局开展了为期100天的“利剑行动”，共查获各类违法案件56起，依法查扣卷烟491.748件、烟丝1吨，责令停顿9户，取缔无证经营18户。三是精心布点，广泛发动舆论力量，不断拓宽信息来源。在地方电视台和一些公共场所公布举报电话；分化瓦解烟贩队伍，对一些认错态度好的烟贩予以政策允许范围内的适当宽大处理，增添违法违规信息来源渠道；对周边地区各家物流公司进行暗访调查，物色线人，为违法违规行为提供线索。</w:t>
      </w:r>
    </w:p>
    <w:p>
      <w:pPr>
        <w:ind w:left="0" w:right="0" w:firstLine="560"/>
        <w:spacing w:before="450" w:after="450" w:line="312" w:lineRule="auto"/>
      </w:pPr>
      <w:r>
        <w:rPr>
          <w:rFonts w:ascii="宋体" w:hAnsi="宋体" w:eastAsia="宋体" w:cs="宋体"/>
          <w:color w:val="000"/>
          <w:sz w:val="28"/>
          <w:szCs w:val="28"/>
        </w:rPr>
        <w:t xml:space="preserve">（二）加强内部专卖管理监督，建章立制，确保“两烟”规范生产和经营。一是成立内部专卖管理监督检查小组，由专卖股股长任组长，1名副股长全面负责日常内管事务，配备2名专职内管人员。出台内管联络员制度，确定每个部门内勤为内管联络员，负责定期向内管部门汇报本部门内管工作，并传达内管联络会议精神，随时监控“两烟”生产经营情况。二是支部内部专卖管理监督检查。3月5日至3月10日，我局对XX年度的“两烟”生产经营和案件查处情况进行了自查审核，逐笔和对，确保无误；5月31日起又支部相关人员对今年1至5月的“两烟”生产经营活动进行了清查，以察看各类归档文字材料、输入电脑的数据、进入市场走访零售户或消费者以及烟农等形式了解情况，逐条逐项地清查核实，对于发现的问题及时反馈、及时整改。三是加强学习，切实贯彻落实行业内部专卖管理监督实施意见。制定一系列内管相关制度和岗位职责，确保在实际内管工作中有规可依、有条不紊；印发《烟草行业内部专卖管理监督工作规范》，支部全员学习内管相关文件和《规范》，人手一册；支部全员参与内部专卖管理监督工作规范考试，且成绩必须达到90分以上，极大地强化了干部员工的内部专卖管理监督意识。</w:t>
      </w:r>
    </w:p>
    <w:p>
      <w:pPr>
        <w:ind w:left="0" w:right="0" w:firstLine="560"/>
        <w:spacing w:before="450" w:after="450" w:line="312" w:lineRule="auto"/>
      </w:pPr>
      <w:r>
        <w:rPr>
          <w:rFonts w:ascii="宋体" w:hAnsi="宋体" w:eastAsia="宋体" w:cs="宋体"/>
          <w:color w:val="000"/>
          <w:sz w:val="28"/>
          <w:szCs w:val="28"/>
        </w:rPr>
        <w:t xml:space="preserve">四、落实以人为本，强化企业内部管理和制度建设，努力提高企业管理能力和抗风险能力。</w:t>
      </w:r>
    </w:p>
    <w:p>
      <w:pPr>
        <w:ind w:left="0" w:right="0" w:firstLine="560"/>
        <w:spacing w:before="450" w:after="450" w:line="312" w:lineRule="auto"/>
      </w:pPr>
      <w:r>
        <w:rPr>
          <w:rFonts w:ascii="宋体" w:hAnsi="宋体" w:eastAsia="宋体" w:cs="宋体"/>
          <w:color w:val="000"/>
          <w:sz w:val="28"/>
          <w:szCs w:val="28"/>
        </w:rPr>
        <w:t xml:space="preserve">（一）以“贯标”为契机，规范岗位工作流程和职责，实现企业由身份管理向岗位管理转变。今年我局承担了衡阳市烟草系统质量/职业健康安全管理体系的试点任务，因此始终将两大体系建设贯穿于实际工作之中。多次召开体系建设专题会议；收集、整理、审核体系文件并整理归档；制作、运行及修订业务工作手册；明确岗位流程和职责，填写相关表格、记录；真正做好“写我所做、做我所写、记我所做、改我不足”。 3月31日，衡阳市烟草系统质量/职业健康安全管理体系试运行总结大会在我局圆满落幕，标志着我局的企业管理已经实现由身份管理向岗位管理转变。</w:t>
      </w:r>
    </w:p>
    <w:p>
      <w:pPr>
        <w:ind w:left="0" w:right="0" w:firstLine="560"/>
        <w:spacing w:before="450" w:after="450" w:line="312" w:lineRule="auto"/>
      </w:pPr>
      <w:r>
        <w:rPr>
          <w:rFonts w:ascii="宋体" w:hAnsi="宋体" w:eastAsia="宋体" w:cs="宋体"/>
          <w:color w:val="000"/>
          <w:sz w:val="28"/>
          <w:szCs w:val="28"/>
        </w:rPr>
        <w:t xml:space="preserve">（二）创新基层烟草站人员管理模式深化人事制度改革。针对个别基层烟草站人员配备不尽合理、管理盲目松散的现状，我局痛下决心，对所有烟草站的站长、技术员、信息员、保管员进行重新调配。一是由人事部门根据自主报名、民主推荐、党组提名方式确定站长候选人，经过职工大会投票产生站长和副站长。二是采取双向选择、优化组合方式确定技术员、信息员和保管员。当“三员”在岗位竞聘表上所填第一志愿与站长意愿吻合时则为竞岗成功。如果第二志愿也不能与站长意愿吻合，则全部待岗，局党组对此环节一律不干涉。三是将烟叶培植员分离给乡镇烟办统一聘请和管理，我局只负责派遣技术员指导其工作，并按照一定标准支付劳务费。</w:t>
      </w:r>
    </w:p>
    <w:p>
      <w:pPr>
        <w:ind w:left="0" w:right="0" w:firstLine="560"/>
        <w:spacing w:before="450" w:after="450" w:line="312" w:lineRule="auto"/>
      </w:pPr>
      <w:r>
        <w:rPr>
          <w:rFonts w:ascii="宋体" w:hAnsi="宋体" w:eastAsia="宋体" w:cs="宋体"/>
          <w:color w:val="000"/>
          <w:sz w:val="28"/>
          <w:szCs w:val="28"/>
        </w:rPr>
        <w:t xml:space="preserve">（三）采取多项举措加强经济评审工作，紧把“节流关”，取得实效。一是构建经济评审制度。贯彻落实2024年衡阳市烟草系统纪检监察工作会议精神，围绕中心工作，加强对重点部位、关键环节的监督，构建把关守卡的监督制约机制。二是成立经济评审小组。由纪检监察部门牵头，财务室、办公室、综合室负责人广泛参与</w:t>
      </w:r>
    </w:p>
    <w:p>
      <w:pPr>
        <w:ind w:left="0" w:right="0" w:firstLine="560"/>
        <w:spacing w:before="450" w:after="450" w:line="312" w:lineRule="auto"/>
      </w:pPr>
      <w:r>
        <w:rPr>
          <w:rFonts w:ascii="宋体" w:hAnsi="宋体" w:eastAsia="宋体" w:cs="宋体"/>
          <w:color w:val="000"/>
          <w:sz w:val="28"/>
          <w:szCs w:val="28"/>
        </w:rPr>
        <w:t xml:space="preserve">，严格把关守卡，防止签字把关时出现“情面软笔”。三是转变工作思路，实现监督关口迁移。变以往的事后监督为现在的事前、事中和事后全程监督，积极参与工程基础验槽、主体阶段验收、主体竣工验收等环节，确保基建工程中每一分钱都花得其所。</w:t>
      </w:r>
    </w:p>
    <w:p>
      <w:pPr>
        <w:ind w:left="0" w:right="0" w:firstLine="560"/>
        <w:spacing w:before="450" w:after="450" w:line="312" w:lineRule="auto"/>
      </w:pPr>
      <w:r>
        <w:rPr>
          <w:rFonts w:ascii="宋体" w:hAnsi="宋体" w:eastAsia="宋体" w:cs="宋体"/>
          <w:color w:val="000"/>
          <w:sz w:val="28"/>
          <w:szCs w:val="28"/>
        </w:rPr>
        <w:t xml:space="preserve">（四）积极创建省级文明单位和省特级综合档案室，提升企业管理水平。经过近一年的精心准备，我局于11月中旬迎来省精神文明单位验收小组――省文明办未成年人工作处处长姚伟红一行。验收小组对我局精神文明创建的整体氛围浓厚、领导高度重视、创建经验丰富、员工文明创建热情高等表示充分肯定。在档案工作方面，从今年年初开始，我局综合档案省级达标工作就按照《湖南省机关档案工作规范化管理评估内容及评分细则》上的具体标准和要求，开展了一系列的工作：腾出四间连在一起的办公室作为档案员工作室、荣誉室、档案库房等，并配备齐档案硬件设备；综合档案室设置专职档案员，其它各股室明确兼职档案员，形成以综合档案室为轴心、各股室互动的档案管理网络体系；对历年档案进行进一步规范和整理，集中保存。目前我局室藏档案已有文书、会计、基建、专卖、人事、声像、实物、资料等八大类，基本做到了门类齐全、整理规范、结构合理和管理科学。</w:t>
      </w:r>
    </w:p>
    <w:p>
      <w:pPr>
        <w:ind w:left="0" w:right="0" w:firstLine="560"/>
        <w:spacing w:before="450" w:after="450" w:line="312" w:lineRule="auto"/>
      </w:pPr>
      <w:r>
        <w:rPr>
          <w:rFonts w:ascii="宋体" w:hAnsi="宋体" w:eastAsia="宋体" w:cs="宋体"/>
          <w:color w:val="000"/>
          <w:sz w:val="28"/>
          <w:szCs w:val="28"/>
        </w:rPr>
        <w:t xml:space="preserve">在过去的一年，尽管我局取得了一些成绩，但也存在着一些不足：1、受冰灾影响，上半年卷烟销售进度落后较严重，致使下半年销售压力大；另外，对省外烟的培育力度有待加强。2、烟叶收购工作难度逐年加大，收购进度缓慢，收购秩序有待进一步改善，收购质量有待进一步提高。3、面对不断翻新的翻案手段和不断增强的反侦察手段，专卖管理整体形式依然严峻。</w:t>
      </w:r>
    </w:p>
    <w:p>
      <w:pPr>
        <w:ind w:left="0" w:right="0" w:firstLine="560"/>
        <w:spacing w:before="450" w:after="450" w:line="312" w:lineRule="auto"/>
      </w:pPr>
      <w:r>
        <w:rPr>
          <w:rFonts w:ascii="宋体" w:hAnsi="宋体" w:eastAsia="宋体" w:cs="宋体"/>
          <w:color w:val="000"/>
          <w:sz w:val="28"/>
          <w:szCs w:val="28"/>
        </w:rPr>
        <w:t xml:space="preserve">我相信，在新的一年里，只要我们全体干部职工心往一处想，劲往一处使，克服重重困难，齐抓共管，勤奋学习，努力工作，尽快适应改革新形势的需要，我们一定能够使我局“两烟”营销工作更上一个台阶，圆满完成市局及上级领导分配我局的各项工作任务及达标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2024-10-04T11:33:07+08:00</dcterms:created>
  <dcterms:modified xsi:type="dcterms:W3CDTF">2024-10-04T11:33:07+08:00</dcterms:modified>
</cp:coreProperties>
</file>

<file path=docProps/custom.xml><?xml version="1.0" encoding="utf-8"?>
<Properties xmlns="http://schemas.openxmlformats.org/officeDocument/2006/custom-properties" xmlns:vt="http://schemas.openxmlformats.org/officeDocument/2006/docPropsVTypes"/>
</file>