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工商局“三位一体”推进依法行政效果显著</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市工商局围绕建设“法治工商”目标，坚持“增强依法行政观念、夯实依法行政基础、提高依法行政能力”三位一体，全面推进依法行政，市场监管、行政执法各项工作逐步走上制度化、规范化、程序化、法治化轨道，多次被评为××市依法行政先进单位，提升了工...</w:t>
      </w:r>
    </w:p>
    <w:p>
      <w:pPr>
        <w:ind w:left="0" w:right="0" w:firstLine="560"/>
        <w:spacing w:before="450" w:after="450" w:line="312" w:lineRule="auto"/>
      </w:pPr>
      <w:r>
        <w:rPr>
          <w:rFonts w:ascii="宋体" w:hAnsi="宋体" w:eastAsia="宋体" w:cs="宋体"/>
          <w:color w:val="000"/>
          <w:sz w:val="28"/>
          <w:szCs w:val="28"/>
        </w:rPr>
        <w:t xml:space="preserve">××市工商局围绕建设“法治工商”目标，坚持“增强依法行政观念、夯实依法行政基础、提高依法行政能力”三位一体，全面推进依法行政，市场监管、行政执法各项工作逐步走上制度化、规范化、程序化、法治化轨道，多次被评为××市依法行政先进单位，提升了工商部门依法行政、规范高效的良好形象。</w:t>
      </w:r>
    </w:p>
    <w:p>
      <w:pPr>
        <w:ind w:left="0" w:right="0" w:firstLine="560"/>
        <w:spacing w:before="450" w:after="450" w:line="312" w:lineRule="auto"/>
      </w:pPr>
      <w:r>
        <w:rPr>
          <w:rFonts w:ascii="宋体" w:hAnsi="宋体" w:eastAsia="宋体" w:cs="宋体"/>
          <w:color w:val="000"/>
          <w:sz w:val="28"/>
          <w:szCs w:val="28"/>
        </w:rPr>
        <w:t xml:space="preserve">一、加强组织领导，增强依法行政观念</w:t>
      </w:r>
    </w:p>
    <w:p>
      <w:pPr>
        <w:ind w:left="0" w:right="0" w:firstLine="560"/>
        <w:spacing w:before="450" w:after="450" w:line="312" w:lineRule="auto"/>
      </w:pPr>
      <w:r>
        <w:rPr>
          <w:rFonts w:ascii="宋体" w:hAnsi="宋体" w:eastAsia="宋体" w:cs="宋体"/>
          <w:color w:val="000"/>
          <w:sz w:val="28"/>
          <w:szCs w:val="28"/>
        </w:rPr>
        <w:t xml:space="preserve">一是明确依法行政工作的领导责任。把依法行政工作作为发挥职能作用、推动科学发展、促进社会和谐的重要举措，纳入议事日程，摆上重要位置，成立局长任组长的依法行政工作领导小组，健全依法行政责任体系，明确责任分工，明晰执法职责，确保了依法行政的各项举措落到实处。</w:t>
      </w:r>
    </w:p>
    <w:p>
      <w:pPr>
        <w:ind w:left="0" w:right="0" w:firstLine="560"/>
        <w:spacing w:before="450" w:after="450" w:line="312" w:lineRule="auto"/>
      </w:pPr>
      <w:r>
        <w:rPr>
          <w:rFonts w:ascii="宋体" w:hAnsi="宋体" w:eastAsia="宋体" w:cs="宋体"/>
          <w:color w:val="000"/>
          <w:sz w:val="28"/>
          <w:szCs w:val="28"/>
        </w:rPr>
        <w:t xml:space="preserve">二是加大依法行政工作考核督查力度。将依法行政工作纳入年度考核内容，建立科学合理的依法行政工作考核指标体系，加大对依法行政工作的督促检查力度，并与奖励惩处、晋级提拔挂钩，增强了干部职工的依法行政意识。</w:t>
      </w:r>
    </w:p>
    <w:p>
      <w:pPr>
        <w:ind w:left="0" w:right="0" w:firstLine="560"/>
        <w:spacing w:before="450" w:after="450" w:line="312" w:lineRule="auto"/>
      </w:pPr>
      <w:r>
        <w:rPr>
          <w:rFonts w:ascii="宋体" w:hAnsi="宋体" w:eastAsia="宋体" w:cs="宋体"/>
          <w:color w:val="000"/>
          <w:sz w:val="28"/>
          <w:szCs w:val="28"/>
        </w:rPr>
        <w:t xml:space="preserve">三是加强法制机构和法制队伍建设。建立健全法制机构，配齐配强法制工作人员，配备必要的办公设施，提供良好的工作条件，保证了依法行政工作顺利开展。加大对法制干部的培养、教育、使用和交流力度，调动了法制员的积极性、主动性和创造性。</w:t>
      </w:r>
    </w:p>
    <w:p>
      <w:pPr>
        <w:ind w:left="0" w:right="0" w:firstLine="560"/>
        <w:spacing w:before="450" w:after="450" w:line="312" w:lineRule="auto"/>
      </w:pPr>
      <w:r>
        <w:rPr>
          <w:rFonts w:ascii="宋体" w:hAnsi="宋体" w:eastAsia="宋体" w:cs="宋体"/>
          <w:color w:val="000"/>
          <w:sz w:val="28"/>
          <w:szCs w:val="28"/>
        </w:rPr>
        <w:t xml:space="preserve">二、创新体制机制，夯实依法行政基础</w:t>
      </w:r>
    </w:p>
    <w:p>
      <w:pPr>
        <w:ind w:left="0" w:right="0" w:firstLine="560"/>
        <w:spacing w:before="450" w:after="450" w:line="312" w:lineRule="auto"/>
      </w:pPr>
      <w:r>
        <w:rPr>
          <w:rFonts w:ascii="宋体" w:hAnsi="宋体" w:eastAsia="宋体" w:cs="宋体"/>
          <w:color w:val="000"/>
          <w:sz w:val="28"/>
          <w:szCs w:val="28"/>
        </w:rPr>
        <w:t xml:space="preserve">一是实行法制员委派制度。在公开考试的基础上选拔23名政治素质高、业务能力强、懂法律、爱学习的法制员，以市局名义委派到各监管执法机构从事法制工作。委派法制员归市局法制科直接管理，在市局领导下开展法制工作，人员调整、业务工作开展不受所在单位限制，提高了法制员队伍的整体素质，提高了全局法制工作水平。</w:t>
      </w:r>
    </w:p>
    <w:p>
      <w:pPr>
        <w:ind w:left="0" w:right="0" w:firstLine="560"/>
        <w:spacing w:before="450" w:after="450" w:line="312" w:lineRule="auto"/>
      </w:pPr>
      <w:r>
        <w:rPr>
          <w:rFonts w:ascii="宋体" w:hAnsi="宋体" w:eastAsia="宋体" w:cs="宋体"/>
          <w:color w:val="000"/>
          <w:sz w:val="28"/>
          <w:szCs w:val="28"/>
        </w:rPr>
        <w:t xml:space="preserve">二是深化相对集中执法体制改革。按照“监管与执法相统一”的原则，积极探索市场主体网格化监管模式与相对集中执法体制的结合点和结合机制，充分发挥网格化监管模式拓宽办案领域、丰富案源、促进监管职能到位的作用，通过合理分配监管执法资源，收到了以监管促执法、以执法带监管的良好效果，实现了监管、执法、维权、服务等工作“多赢共进”。1-11月全局巡查市场主体11万户次，办理一般程序案件1338件，未发生一起违法违纪事件 。</w:t>
      </w:r>
    </w:p>
    <w:p>
      <w:pPr>
        <w:ind w:left="0" w:right="0" w:firstLine="560"/>
        <w:spacing w:before="450" w:after="450" w:line="312" w:lineRule="auto"/>
      </w:pPr>
      <w:r>
        <w:rPr>
          <w:rFonts w:ascii="宋体" w:hAnsi="宋体" w:eastAsia="宋体" w:cs="宋体"/>
          <w:color w:val="000"/>
          <w:sz w:val="28"/>
          <w:szCs w:val="28"/>
        </w:rPr>
        <w:t xml:space="preserve">三是推行法制精细化管理模式。把法制精细化管理作为转型时期落实“法制工作总抓手”的新型载体和平台，通过科学设立法制岗位、明确执法依据、制定岗位职责、编制工作规程和作业流程图、完善绩效评定考核标准等，创新推行法制精细化管理模式，实现了法制工作的规范化、流水线管理，提高了全局法制工作水平。10月29日在××市依法行政经验交流会议上作《推行精细化管理提高法制工作效能》的经验介绍，得到广泛肯定。辖区刘杜工商所拓宽法制精细化管理思路，积极探索基层工商所精细化管理模式，围绕基层所工作制定了37项日常工作规程，绘制了清晰形象的工作流程图，编印了集工作职责、标准、流程等于一体的精细化工作手册，奠定了推进依法行政，提高行政效能的坚实基础。</w:t>
      </w:r>
    </w:p>
    <w:p>
      <w:pPr>
        <w:ind w:left="0" w:right="0" w:firstLine="560"/>
        <w:spacing w:before="450" w:after="450" w:line="312" w:lineRule="auto"/>
      </w:pPr>
      <w:r>
        <w:rPr>
          <w:rFonts w:ascii="宋体" w:hAnsi="宋体" w:eastAsia="宋体" w:cs="宋体"/>
          <w:color w:val="000"/>
          <w:sz w:val="28"/>
          <w:szCs w:val="28"/>
        </w:rPr>
        <w:t xml:space="preserve">四是推进行政服务标准化建设。根据定编、定岗、定责的要求，对57个岗位建立健全了76项标准，明确岗位职责，完善工作流程，克服和避免了工作盲目性与随意性。对现行制度进行全面梳理，健全了10项基本工作制度、6项执法监督制度和11项内部管理制度，编印成册下发施行，提高了各项工作制度化水平。修订出台《行政执法监督办法》、《行政过错责任追究办法》、《罚没物资管理处理暂行办法》和《施行政强制措施管理制度》，通过完善科学、合理的考核体系，推动了系统依法行政工作全面、科学发展。</w:t>
      </w:r>
    </w:p>
    <w:p>
      <w:pPr>
        <w:ind w:left="0" w:right="0" w:firstLine="560"/>
        <w:spacing w:before="450" w:after="450" w:line="312" w:lineRule="auto"/>
      </w:pPr>
      <w:r>
        <w:rPr>
          <w:rFonts w:ascii="宋体" w:hAnsi="宋体" w:eastAsia="宋体" w:cs="宋体"/>
          <w:color w:val="000"/>
          <w:sz w:val="28"/>
          <w:szCs w:val="28"/>
        </w:rPr>
        <w:t xml:space="preserve">三、明确工作重点，提高依法行政能力</w:t>
      </w:r>
    </w:p>
    <w:p>
      <w:pPr>
        <w:ind w:left="0" w:right="0" w:firstLine="560"/>
        <w:spacing w:before="450" w:after="450" w:line="312" w:lineRule="auto"/>
      </w:pPr>
      <w:r>
        <w:rPr>
          <w:rFonts w:ascii="宋体" w:hAnsi="宋体" w:eastAsia="宋体" w:cs="宋体"/>
          <w:color w:val="000"/>
          <w:sz w:val="28"/>
          <w:szCs w:val="28"/>
        </w:rPr>
        <w:t xml:space="preserve">一是坚持全员学法制度。把法律知识的学习培训纳入领导干部学习总体规划，落实领导干部学法制度，通过举办法律讲座、领导班子集体学习、以会代训等多种形式，推动领导干部学法不断深入。实行每月一法、每季一考，采取集中培训、专题培训、岗位练兵等方式，不断加大干部职工教育培训力度，今年举办法制培训班12期，参训人员达864人次。编发法制简报，通过新法速递、核审通报、精细化理论探讨、办案文书范例等栏目，为监管执法人员提供了切实可行的指导服务。</w:t>
      </w:r>
    </w:p>
    <w:p>
      <w:pPr>
        <w:ind w:left="0" w:right="0" w:firstLine="560"/>
        <w:spacing w:before="450" w:after="450" w:line="312" w:lineRule="auto"/>
      </w:pPr>
      <w:r>
        <w:rPr>
          <w:rFonts w:ascii="宋体" w:hAnsi="宋体" w:eastAsia="宋体" w:cs="宋体"/>
          <w:color w:val="000"/>
          <w:sz w:val="28"/>
          <w:szCs w:val="28"/>
        </w:rPr>
        <w:t xml:space="preserve">二是完善行政决策机制。按照科学决策、依法决策、民主决策的要求，建立健全重大事项的集体决策、法制审核等制度，完善了重大决策的规则和程序。注重发挥法制机构参谋助手和法律顾问作用，重大政策措施出台前特别注意进行合法性论证，依法决策的水平进一步提高。</w:t>
      </w:r>
    </w:p>
    <w:p>
      <w:pPr>
        <w:ind w:left="0" w:right="0" w:firstLine="560"/>
        <w:spacing w:before="450" w:after="450" w:line="312" w:lineRule="auto"/>
      </w:pPr>
      <w:r>
        <w:rPr>
          <w:rFonts w:ascii="宋体" w:hAnsi="宋体" w:eastAsia="宋体" w:cs="宋体"/>
          <w:color w:val="000"/>
          <w:sz w:val="28"/>
          <w:szCs w:val="28"/>
        </w:rPr>
        <w:t xml:space="preserve">三是加强规范性文件制定和备案工作。积极主动、全面细致开展规范性文件的清理工作，杜绝了文件“打架”现象。加强对抽象行政行为的监督，以市局或工商所名义制定、发布规范性文件时，坚持法制牵头、统一审核把关的工作机制，规范性文件在呈负责人签发前，要求经过法制机构的 合法性审核，并报送上级工商行政管理机关和同级人民政府法制部门备案，并进行网上公布，从源头上规范了执法行为。</w:t>
      </w:r>
    </w:p>
    <w:p>
      <w:pPr>
        <w:ind w:left="0" w:right="0" w:firstLine="560"/>
        <w:spacing w:before="450" w:after="450" w:line="312" w:lineRule="auto"/>
      </w:pPr>
      <w:r>
        <w:rPr>
          <w:rFonts w:ascii="宋体" w:hAnsi="宋体" w:eastAsia="宋体" w:cs="宋体"/>
          <w:color w:val="000"/>
          <w:sz w:val="28"/>
          <w:szCs w:val="28"/>
        </w:rPr>
        <w:t xml:space="preserve">四是完善监督机制强化行政监督。从构建多元监督机构、规范监督机制、细化监督内容、明确监督依据入手，不断加强执法监督，提升监督效能，全局监管执法行为进一步规范。在基层所设立纪检监察室，配齐纪检监察员，面向社会聘请政风行风义务监督员，与纪委优化发展环境办公室、行风建设办公室协作定期不定期开展明察暗访，构建了全方位、立体式监督网络。围绕事前、事中、事后监督，制定出台《执法监督员工作制度》、《行风义务监督员制度》等规章制度，建立健全干部职工学习档案、执法档案及廉政档案，提高了执法监督规范化水平。将行政处罚行为作为监督重点，制定《一般程序案件精细化核审标准》，将一般程序案件从立案调查到结案归档的全部过程细化为17个大项、83个小项，细化监督内容，明确考核标准，推动行政执法行为在精细化管理轨道上有序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2024-10-06T05:56:20+08:00</dcterms:created>
  <dcterms:modified xsi:type="dcterms:W3CDTF">2024-10-06T05:56:20+08:00</dcterms:modified>
</cp:coreProperties>
</file>

<file path=docProps/custom.xml><?xml version="1.0" encoding="utf-8"?>
<Properties xmlns="http://schemas.openxmlformats.org/officeDocument/2006/custom-properties" xmlns:vt="http://schemas.openxmlformats.org/officeDocument/2006/docPropsVTypes"/>
</file>