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抓党建促基层治理能力提升工作经验材料通用五篇</w:t>
      </w:r>
      <w:bookmarkEnd w:id="1"/>
    </w:p>
    <w:p>
      <w:pPr>
        <w:jc w:val="center"/>
        <w:spacing w:before="0" w:after="450"/>
      </w:pPr>
      <w:r>
        <w:rPr>
          <w:rFonts w:ascii="Arial" w:hAnsi="Arial" w:eastAsia="Arial" w:cs="Arial"/>
          <w:color w:val="999999"/>
          <w:sz w:val="20"/>
          <w:szCs w:val="20"/>
        </w:rPr>
        <w:t xml:space="preserve">来源：网络  作者：诗酒琴音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扎实开展社会治安重点整治，不断提升社会公众安全感。下面小编在这里为大家精心整理了几篇，希望对同学们有所帮助，仅供参考。xx省xx市xx区聚焦抓党建促基层治理能力提升，坚持以党建引领老旧小区改造，在刷新城市面貌、提升群众幸福感获得感安全感的同...</w:t>
      </w:r>
    </w:p>
    <w:p>
      <w:pPr>
        <w:ind w:left="0" w:right="0" w:firstLine="560"/>
        <w:spacing w:before="450" w:after="450" w:line="312" w:lineRule="auto"/>
      </w:pPr>
      <w:r>
        <w:rPr>
          <w:rFonts w:ascii="宋体" w:hAnsi="宋体" w:eastAsia="宋体" w:cs="宋体"/>
          <w:color w:val="000"/>
          <w:sz w:val="28"/>
          <w:szCs w:val="28"/>
        </w:rPr>
        <w:t xml:space="preserve">扎实开展社会治安重点整治，不断提升社会公众安全感。下面小编在这里为大家精心整理了几篇，希望对同学们有所帮助，仅供参考。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省xx市xx区聚焦抓党建促基层治理能力提升，坚持以党建引领老旧小区改造，在刷新城市面貌、提升群众幸福感获得感安全感的同时，走出一条具有xx特色的党建引领老旧小区蜕变之路。党建引领，组织先行，建强老旧小区改造的战斗堡垒。坚持高位推动，区委制定下发实施方案，对党建引领老旧小区改造进行整体部署。紧盯改造短板建强组织体系。推动“双向进入、交叉任职”，成立文祥片区党支部，推选楼栋长、中心户长及业主委员会成员，让党组织成为老旧小区改造的“主心骨”。区委成立指挥部，下设10个工作组，形成“区委—街道党工委—小区隶属责任单位党组—社区党组织”四级组织体系，解决职能部门沟通不畅的问题。紧盯群众需求强化阵地建设。坚持老旧小区改造与党组织活动阵地建设同步跟进原则，按照“未改造先规划、边改造边建设”的思路，组织区政府办、区委组织部、区住建局等多部门协商，建成区级党群服务中心，丰富阵地服务新功能，延伸党组织了解社情民意、倾听党群需求和服务党群的联系阵地。紧盯改造目标发挥党员作用。积极引导广大党员干部参与政策宣传、开展矛盾调处，大力开展“我是党员我先上”““我是党员亮身份”等活动，激励党组织和党员干部在改造一线攻坚克难、化解矛盾，有力保障老旧小区改造高效推进。上下联动，密切联系，聚合老旧小区改造的主体力量。强化“区委—街道党工委—社区—小区”四级联动，充分整合各方力量，把城市基层党建工作成效转化为老旧小区改造的强大动能。搭建议事机制。成立“院坝理事会”，组织主管部门负责人、小区业主代表、党员代表等召开“改造意愿征求会”“困难问题协调会”10余次，收集群众意见300余条，现场答疑解惑120余人次，解决小区业主普遍关注的“热、难、痛、堵”问题，破解不同群体“方向不一、用力不均”难题，让“旧改”推得动、改得稳、落地快。推行“一网十联”。依托网格化管理体系，引导网格长、楼栋长和党员中心户长期开展社情民意联排、安全隐患联防等“十联”工作，让“一长一户”串起居民服务的“千根线”。依托“社区吹哨、部门报到”机制，组织住建、城管、公安等部门协商推进，解决老旧小区停车困难、违法占道、私搭乱建、安防设施不全等问题。激活改造热情。建立单位在职党员回居住小区报到服务制度，引导在职党员在居住小区亮身份、亮承诺，带头宣传政策法规、收集居民需求、调解矛盾纠纷。组织小区党组织上门走访，动员热心居民、小区党员积极带头、示范引领。组建老旧小区改造志愿服务队，发动200余名居民投身宣传、调解、环境整治等志愿服务。智慧赋能，规范服务，提升老旧小区改造的底色气质。坚持以“好看、好住、好用、好管”为目标，多方位提升改造标准，建设居民满意的新型社区。优化小区公共服务。将提升社区服务能力和精细化水平作为改造工作的落脚点，拆违拆旧，盘活利用低效场地，对“医养托吃健文教娱”等综合服务功能进行配套建设，将古滇文化等优秀传统文化融入社区改造中，建设文化墙、游园，科学布局党群服务、社区食堂、养老服务等公共服务，新增文体设施21处，形成15分钟便民服务圈。打造智慧化社区。开发社区智慧管理平台，将物业服务、党员管理、健康管理、社会治安管理等基础服务集成上网，让“不打烊”的社区服务走进居民日常。建设智慧管理指挥中心，在小区安装车辆识别、智慧门禁、视频监控、电子显示屏等安防设施，有效根治居民和小区安全卫生难以溯源等问题，提升居民群众的幸福感满意度。建立居民信息档案。建立小区常住居民档案，对居民身份、人脸信息、楼栋、单元、门牌等信息进行登记注册，做到一人一档，实现辖区居民信息管理动态跟踪，居民服务一体化、多样化。从将就变讲究，从忧居变优居。xx区在实施老旧小区改造工作过程中，不断强化党建领航，不仅提升了党建引领基层治理水平，也让居民拥有了“稳稳的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旗针对流动党员分布范围广、流动时间长、联系难、管理难等特点，不断坚持摸底排查、搭建平台、强化学习和关心关爱，全面抓实流动党员教育管理，确保党员流动不流失、离乡不离党。注重摸底排查，确保党员“不失联”。健全完善流动党员登记制度，旗镇村三级联动定期开展流动党员普查，采取上门走访、电话联系、亲友帮寻、党员互找等方式，组织19个苏木镇场（街道）对流动党员状况进行“拉网式、地毯式”调查，摸清摸准流动党员的外出时间、地点、电话、从业情况、家庭情况等基本信息，登记造册，建立流动党员信息库，实施“一人一档”“一村一账”，确保“三清一准”，即党员流向清、工作状况清、思想状况清、基本信息准，做到流动党员底数清、政策明。创新搭建平台，确保管理“不断线”。依托旗镇党群服务中心，设立旗流动党员服务驿站和苏木镇级流动党员服务站，为流动党员提供便捷服务。要求各苏木镇场组织党员与流动党员共同落实“三会一课”、民主评议党员、谈心谈话等基本制度，督促流动党员按时参加主题党日、交纳党费、参与党员学习研讨等集体活动。同时，通过开展辖区内流动党员全员轮训工作，对流动党员思想、工作、生活、作风等方面的苗头性、倾向性问题，及时谈话提醒，并对外来流动党员进行经常性教育和管理。强化教育培训，确保学习“不掉队”。创新流动党员教育培训方式，建立实施“互联网+党建”模式，充分利用“学习强国”学习平台、“xx党建”微信公众号等平台，不断为流动党员提供教育学习资源。组织各流动党组织建立微信交流群，定期向流动党员宣传党的方针政策、重大决策、务工指南等，让流动党员及时掌握新政策、学习新技术。在节假日流动党员返乡期间，依托党群服务中心或巨日合革命历史博物馆等红色爱国主义教育基地，采用现场教学、交流研讨、参观烈士陵园、重温入党誓词等方式进行集中教育，全面提高了流动党员的认同感、归属感。优化关心关爱，确保服务“不缺位”。深入开展结对帮扶活动，党支部明确专人同流动党员保持联系，及时了解流动党员思想、生活和工作情况，让他们切实感受到党组织的关爱和温暖。建立实施流动党员党内关怀机制，落实生病住院必访、家庭受灾或发生意外必访等“五必访”“五必谈”制度，做到有难必帮、有困必助和有急必救。鼓励有实力的流动党员回乡创业，充分发挥“领头雁”作用，带领乡亲致富。年初以来，共帮助解决流动党员子女入学、生病就医、养老保险办理等问题36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xx省xx市武进区委组织部深入贯彻落实新时代党的组织路线，紧紧围绕市委“532”、区委“一园一城一示范”部署要求，抓基层打基础、选干部配班子、建队伍聚人才，全力攻坚重点难点，为推动武进创新发展走在前列提供了坚强组织保证和坚实人才支撑。强化党建引领，夯实治理基石。坚持大抓基层的鲜明导向，深入实施“五聚焦五落实”深化提升行动，健全完善适应现代化要求的组织体系，推动基层党组织发挥实质作用。创新城市基层党建，深化“红网格”““红色物业”建设，建立“党建触网、双网融合”的共治模式，激活社区治理“神经末梢”，畅通服务群众“最后一米”。深入推行“社区点单、镇街下单、部门响应”运行模式，创新推进“五体联动”治理体系，统等各方资源力量，全力破解老旧街区改造、环境卫生提升等治理难题。扎实推进新业态新就业群体党建工作，加强对新就业群体的政治引领和政治吸纳，成立外卖送餐、道路货运、网络主播等行业党委，深入开展“百人万里行”体验式调研。推广用好货运司机“云上党小组”工作法，引导更多的货车司机积极响应党组织号召，主动参与到新形势下应急转运、物资保障等工作。建强用好新业态新就业群体党群服务中心及党校，解决技能提升、职业认证等问题，进一步增强新就业群体幸福感满意度。xx市武进区委组织部联合各行业党委开展新业态新就业群体党建“百人万里行”体验式调研紧扣中心大局，培养栋梁之才。坚持事业为上，旗帜鲜明选拔使用敢于负责、勇于担当、善于作为、实绩突出的干将、闯将。做深做实干部政治素质考察，坚持以事察人、知事识人，综合分析干部“一时一事”和“一贯表现”，注重在疫情防控、乡村振兴、产业发展等重大斗争一线、发展一线考察识别干部，开展“专班跟进式”“嵌入督查式”“蹲点调研式”多维度考察，为干部精准“画像”。加大年轻干部培养选拔力度，坚持在干部工作全局中推进年轻干部工作，综合采取制定选配指导性计划、建立专项预审制度、纳入综合考核等措施，推动年轻干部选拔使用抓在经常。开展“建功十四五青春大练兵”活动，了解掌握一批优秀年轻干部人选。健全年轻干部源头储备、接续培养、常态选配、监督管理制度体系，构建“专题集训+条线轮训+一线攻坚”模式，打造“吾进学堂”““吾看武进”“就在吾径”等实践锻炼平台，帮助年轻干部提升综合能力。xx市武进区委组织部举办“领航计划”训练营集聚各方英才，打造人才高地。紧扣长三角青年发展友好型示范城区建设，以产业、人才、创新“三链融合”，催生人才项目的聚合与裂变。大力集聚解决“卡脖子”难题的科技领军人才，加快推进中以xx创新园、智能制造龙城实验室等载体建设，强化对顶尖人才的承载能力。在机器人、集成电路等产业领域出台人才引育专项政策，采取“揭榜挂帅”等做法，助力打造数据中心、算力高地。深化“引才合伙人”计划，壮大招才引智“朋友圈”，吸纳猎头、风创投及各领域专家，引荐落地项目。打造中以合作标杆示范，建成以色列中国人才服务港，一站式解决项目入驻问题。大力推动中以数字谷、绿岸荷兰创新中心、理想汽车创新实验室等创新平台落地，加快建设工研荟、拨云汇等孵化器，为项目和人才全周期赋能。创新“人才路演+现场谈判+场外交流”对接模式，办好“非武不栖·进无止境”武进人才周活动，营造最优人才生态。xx恒立液压股份有限公司引进德国人才助力核心零部件研发，攻克“卡脖子”难题凝神提气鼓劲，深耕创新热土。旗帜鲜明激励干部担当作为，坚持重实干、重实绩、重担当的用人导向，把有发展潜力的干部放到经济发展主战场一线历练，对敢为人先、敢闯新路的干部及时激励、大胆使用。有效推进干部能上能下，研究制定“下”的清单，细化“下”的情形，畅通下的“渠道”，做好“下”的文章，加大典型宣传力度，激励各展所长、争先进位。进一步改进完善综合考核，紧扣中心工作部署，强化过程管控，建立考核指标分析研判工作小组，定期开展分析研判，对考核指标实行“绿黄红”三色分类管理。开展“创智武进当标杆”竟赛活动，定期发放流动红旗，驱动争先进位。强化考核结果运用，最大限度调动广大干部的积极性、主动性、创造性，让“敢为善为、实干担当”蔚然成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省xx县不断强化村党组织书记队伍建设，开展党员能人与农户结对帮扶，健全村级后备干部选拔培育管理机制，形成了“头雁领航、强雁带动、雏雁丰翼”的“雁阵效应”，有效助推乡村振兴。“头雁”领航，选优育强“带头之人”。一是坚持“双好双强”标准。以村“两委”换届为契机，加强村党组织书记队伍建设，选拔思想政治素质好、道德品行好、带富能力强、协调能力强的优秀人员作为党组织书记，严格落实村干部资格联审制度，坚决把不符合条件人员清除队伍。换届后，村党组织书记大专以上学历提高16.7%，平均年龄降低6岁，实现“一升一降”目标。二是开展“乡村振兴”培训。克服疫情影响，开展3期村党组织书记抓党建促乡村振兴主题培训班，采取封闭管理，对全县村党组织书记进行为期5天的集中轮训，围绕巩固脱贫攻坚成果、推进乡村振兴、农村基层治理和党务基础知识等方面，通过专家授课、学习研讨等方式，进一步提高村党组织书记的履职能力和工作水平。三是实施“提级管理”模式。按照“县委统等、县乡共管”的原则，实施“县级联审考察、组织部通过人选、乡镇党委履行任免程序”的“提级管理”模式，层层压实责任，进一步激发村党组织书记干事创业动力，有效破解村书记管理不严格、履职不到位、能力不适应等问题。至xx年村“两委”换届后，已经有3名村主任通过提级任免程序走向了村书记岗位。“强雁”带动，广泛发掘“党员能人”。一是建立“信息库”。乡村两级党组织深入基层广泛发掘，将农民企业家、农村经纪人、致富带头人等450余名“党员能人”，按照种养殖业、经营创业、能工巧匠等7种类型，纳入到农村“党员能人”信息库实行动态管理。二是开展定点帮扶。乡村每年选出技术能力强的能人开展“党员能人+农户”包点帮扶活动，使“党员能人”与农户结对帮扶，开展上门送服务、送项目、送技术，切实帮助农户解决生产经营、产业发展、结构调整方面存在的困难，实现“点燃一盏灯，照亮一大片”的示范辐射效应。目前，450名党员能人已带动1200户农户实现共同致富。三是采取奖惩措施。将“党员能人”履职情况与民主评议结合起来，每年年初向支部和党员作上年度工作述职，接受党员代表测评，党支部综合评定“党员能人”的年度考核等次，对评定为优秀的“党员能人”进行表彰，对连续两年评定为“不称职”的党员，报送乡镇党委对其进行组织处理。“雏雁”丰翼，确保两委“后继有人”。一是建立后备干部队伍。各乡镇党委坚持“公开、公平、竞争、择优”的原则，明确推选条件和范围，按照“两推一定一公示”的程序确定564名村党组织书记和1410名村“两委”成员后备人选，其中，每个村的后备人选中包括至少1名35周岁以下人员和至少有1名女性后备干部。二是开展“雏雁成长”工程。xx县按照“一村一册、一乡一库”的要求，建立村级后备干部信息库，乡镇党委将村级后备干部的教育培训工作纳入村干部教育培训的总体规划，每年对村级后备干部进行1次集中培训，建立乡村干部结对帮带制度，进行实岗锻炼，帮助指导村级后备干部尽快提升农村实际工作能力。三是动态管理备用结合。在村级组织换届或村“两委”成员空缺时，对表现突出、符合工作需要的后备干部，通过法定程序推选到合适岗位，对非党员身份的村级后备干部，优先列入入党积极分子进行培养，建立健全村级后备干部推选、培育、管理和使用工作机制，为推进抓党建促乡村振兴建设提供充足的人才储备和组织保证。xx年换届以来，已经有50余名后备干部走入村干部队伍和党员队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省xx市公安局党委坚持以习近平新时代中国特色社会主义思想为指导，牢固树立“抓党建就是抓全局”理念，把做实做强党建工作作为推动公安工作高质量发展的关键一招，着力构建以“建强组织、建优队伍、建实载体、建稳阵地、建好机制”为主要内容的“五建强警”党建工作体系，推动党建和业务深度融合。建强组织，着力筑牢党建堡垒。建强基层党组织。着眼党组织政治功能这一根本，从领导班子抓起，对党组织进行规范与调整，确保“关键少数”发挥关键作用。开展基层党支部提升工程。在全市公安机关1200余个基层党支部严格落实23项“规定动作”，让党建工作在基层落地生根；规范临时党组织设置，出台《临时党组织管理办法》《战时党建工作规范》，探索任务化、片区化、班组化等多种党组织设置新模式，打造战斗一线的“红色堡垒”，为重大安保维稳任务全面胜利提供了坚强保障。建优队伍，着力强化党建保障。把党建引领贯穿干部调整工作全过程。充分发挥党组织把关定向作用，完善常态化干部考察、调整、交流机制。加强基层党组织书记队伍建设。制定党组织书记抓党建责任清单、问题清单、任务清单，确定年度党建突破项目，进行集中攻关。加强党务干部队伍建设，配齐配强政治委员、教导员、指导员和专兼职党务干部，开展常态化培训，不断提升党务工作能力。建实载体，着力创新党建平台。聚焦典型示范作用发挥，大力开展“两创一引领”活动。开展党建带队建示范创建活动。建立健全由79个基层党组织组成的党建示范体系。深化政治建警示范创建。确定65个争创单位和14个攻坚项目，强化培育、示范引领、以点带面。发挥党建品牌引领作用。积极创建“护航发展、守护平安”党建品牌矩阵，广泛开展党建品牌内涵大讨论、品牌精神大实践等活动，切实彰显品牌引领激励功能。建稳阵地，着力营造党建氛围。按照“七有”标准和党文化、警文化、家文化“三化合一”要求，建设420个党组织活动场所，所有基层科所队都建立了党员活动室、党性教育长廊、党建文化墙等党建文化宣传载体。打造“e网tn阵地”矩阵，线上搭建手机APP“网上初心淬炼中心”，线下建设党建学习基地，升级12个基层党校。依托党建阵地，扎实推进党史学习教育和公安队伍教育整顿，阵地教育功能不断增强。建好机制，着力规范党建体系。建立常态化督导检查制度，市局党委班子成员每年至少2次深入各单位督导党建工作，定期听取分管单位汇报，督促解决问题。完善党建工作评价考核机制，建立月会办制度，考核结果作为干部管理使用、评先选优的重要依据。创新党内关怀帮扶机制，打造“有困难找组织”品牌，建立困难党员慰问帮扶制度，签约25家医院为民警紧急医疗救治定点医院，倾心用力落实好各项暖警爱警措施。</w:t>
      </w:r>
    </w:p>
    <w:p>
      <w:pPr>
        <w:ind w:left="0" w:right="0" w:firstLine="560"/>
        <w:spacing w:before="450" w:after="450" w:line="312" w:lineRule="auto"/>
      </w:pPr>
      <w:r>
        <w:rPr>
          <w:rFonts w:ascii="宋体" w:hAnsi="宋体" w:eastAsia="宋体" w:cs="宋体"/>
          <w:color w:val="000"/>
          <w:sz w:val="28"/>
          <w:szCs w:val="28"/>
        </w:rPr>
        <w:t xml:space="preserve">【抓党建促基层治理能力提升工作经验材料通用五篇】相关推荐文章：</w:t>
      </w:r>
    </w:p>
    <w:p>
      <w:pPr>
        <w:ind w:left="0" w:right="0" w:firstLine="560"/>
        <w:spacing w:before="450" w:after="450" w:line="312" w:lineRule="auto"/>
      </w:pPr>
      <w:r>
        <w:rPr>
          <w:rFonts w:ascii="宋体" w:hAnsi="宋体" w:eastAsia="宋体" w:cs="宋体"/>
          <w:color w:val="000"/>
          <w:sz w:val="28"/>
          <w:szCs w:val="28"/>
        </w:rPr>
        <w:t xml:space="preserve">2024年基层医生能力提升培训心得体会(四篇)</w:t>
      </w:r>
    </w:p>
    <w:p>
      <w:pPr>
        <w:ind w:left="0" w:right="0" w:firstLine="560"/>
        <w:spacing w:before="450" w:after="450" w:line="312" w:lineRule="auto"/>
      </w:pPr>
      <w:r>
        <w:rPr>
          <w:rFonts w:ascii="宋体" w:hAnsi="宋体" w:eastAsia="宋体" w:cs="宋体"/>
          <w:color w:val="000"/>
          <w:sz w:val="28"/>
          <w:szCs w:val="28"/>
        </w:rPr>
        <w:t xml:space="preserve">保洁工作经验心得(4篇)</w:t>
      </w:r>
    </w:p>
    <w:p>
      <w:pPr>
        <w:ind w:left="0" w:right="0" w:firstLine="560"/>
        <w:spacing w:before="450" w:after="450" w:line="312" w:lineRule="auto"/>
      </w:pPr>
      <w:r>
        <w:rPr>
          <w:rFonts w:ascii="宋体" w:hAnsi="宋体" w:eastAsia="宋体" w:cs="宋体"/>
          <w:color w:val="000"/>
          <w:sz w:val="28"/>
          <w:szCs w:val="28"/>
        </w:rPr>
        <w:t xml:space="preserve">党支部书记抓基层党建述职报告2024年五篇</w:t>
      </w:r>
    </w:p>
    <w:p>
      <w:pPr>
        <w:ind w:left="0" w:right="0" w:firstLine="560"/>
        <w:spacing w:before="450" w:after="450" w:line="312" w:lineRule="auto"/>
      </w:pPr>
      <w:r>
        <w:rPr>
          <w:rFonts w:ascii="宋体" w:hAnsi="宋体" w:eastAsia="宋体" w:cs="宋体"/>
          <w:color w:val="000"/>
          <w:sz w:val="28"/>
          <w:szCs w:val="28"/>
        </w:rPr>
        <w:t xml:space="preserve">2024年公安交警以案促改自我剖析材料(三篇)</w:t>
      </w:r>
    </w:p>
    <w:p>
      <w:pPr>
        <w:ind w:left="0" w:right="0" w:firstLine="560"/>
        <w:spacing w:before="450" w:after="450" w:line="312" w:lineRule="auto"/>
      </w:pPr>
      <w:r>
        <w:rPr>
          <w:rFonts w:ascii="宋体" w:hAnsi="宋体" w:eastAsia="宋体" w:cs="宋体"/>
          <w:color w:val="000"/>
          <w:sz w:val="28"/>
          <w:szCs w:val="28"/>
        </w:rPr>
        <w:t xml:space="preserve">班主任工作经验例文(11篇)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2024-09-21T02:55:30+08:00</dcterms:created>
  <dcterms:modified xsi:type="dcterms:W3CDTF">2024-09-21T02:55:30+08:00</dcterms:modified>
</cp:coreProperties>
</file>

<file path=docProps/custom.xml><?xml version="1.0" encoding="utf-8"?>
<Properties xmlns="http://schemas.openxmlformats.org/officeDocument/2006/custom-properties" xmlns:vt="http://schemas.openxmlformats.org/officeDocument/2006/docPropsVTypes"/>
</file>