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国税局宏观税负分析互动协作工作考察报告</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日前, 我们考察××国税局宏观税负分析互动协作工作，通过听取经验介绍、相关科室对口交流、现场实地考察、资料室翻阅有关资料等形式，学习了湖南××市的好经验，进一步解放了思想、提高了认识、明确了方向，开阔了思路、拓展了视野，达到了考察学习的目...</w:t>
      </w:r>
    </w:p>
    <w:p>
      <w:pPr>
        <w:ind w:left="0" w:right="0" w:firstLine="560"/>
        <w:spacing w:before="450" w:after="450" w:line="312" w:lineRule="auto"/>
      </w:pPr>
      <w:r>
        <w:rPr>
          <w:rFonts w:ascii="宋体" w:hAnsi="宋体" w:eastAsia="宋体" w:cs="宋体"/>
          <w:color w:val="000"/>
          <w:sz w:val="28"/>
          <w:szCs w:val="28"/>
        </w:rPr>
        <w:t xml:space="preserve">日前, 我们考察××国税局宏观税负分析互动协作工作，通过听取经验介绍、相关科室对口交流、现场实地考察、资料室翻阅有关资料等形式，学习了湖南××市的好经验，进一步解放了思想、提高了认识、明确了方向，开阔了思路、拓展了视野，达到了考察学习的目的。现将考察报告如下：</w:t>
      </w:r>
    </w:p>
    <w:p>
      <w:pPr>
        <w:ind w:left="0" w:right="0" w:firstLine="560"/>
        <w:spacing w:before="450" w:after="450" w:line="312" w:lineRule="auto"/>
      </w:pPr>
      <w:r>
        <w:rPr>
          <w:rFonts w:ascii="宋体" w:hAnsi="宋体" w:eastAsia="宋体" w:cs="宋体"/>
          <w:color w:val="000"/>
          <w:sz w:val="28"/>
          <w:szCs w:val="28"/>
        </w:rPr>
        <w:t xml:space="preserve">一、××市国税局开展宏观税负分析互动协作的基本做法</w:t>
      </w:r>
    </w:p>
    <w:p>
      <w:pPr>
        <w:ind w:left="0" w:right="0" w:firstLine="560"/>
        <w:spacing w:before="450" w:after="450" w:line="312" w:lineRule="auto"/>
      </w:pPr>
      <w:r>
        <w:rPr>
          <w:rFonts w:ascii="宋体" w:hAnsi="宋体" w:eastAsia="宋体" w:cs="宋体"/>
          <w:color w:val="000"/>
          <w:sz w:val="28"/>
          <w:szCs w:val="28"/>
        </w:rPr>
        <w:t xml:space="preserve">(1)健全组织机构、强化领导。为了把宏观税负分析工作推向深入、抓出成效，××市各级国税部门均成立了由“一把手”亲自挂帅的互动协作领导小组，互动领导小组下设办公室处理互动协作工作日常业务和开展分析评估工作，互动协作领导小组负责专项活动的组织、协调、指挥、督导工作。为全面加强这项工作落实，××市局成立了5个督导组，对税收宏观税负的分析工作进行督导，并全程参与税收分析、纳税评估、税务检查，帮助基层解决实际工作中的难点和问题，对于暴露出来的问题市局领导不仅亲自参加讨论，而且选择特定企业开展纳税评估、税务检查，领导的亲自参与为宏观税负分析和互动协作工作的深入开展奠定了坚实基础。</w:t>
      </w:r>
    </w:p>
    <w:p>
      <w:pPr>
        <w:ind w:left="0" w:right="0" w:firstLine="560"/>
        <w:spacing w:before="450" w:after="450" w:line="312" w:lineRule="auto"/>
      </w:pPr>
      <w:r>
        <w:rPr>
          <w:rFonts w:ascii="宋体" w:hAnsi="宋体" w:eastAsia="宋体" w:cs="宋体"/>
          <w:color w:val="000"/>
          <w:sz w:val="28"/>
          <w:szCs w:val="28"/>
        </w:rPr>
        <w:t xml:space="preserve">(2)制定方案、明确工作目标。为了保证税收宏观分析和互动协作工作的有规可循，××市国税局制定了《××市国家税务局继续深入推进宏观税负专项活动的实施方案》，该方案明确了宏观税负分析和互动协作工作的目标，对互动工作的工作原则进行了明确，统筹了工作的时段，对每个阶段的任务进行了分解，同时提出了11个方面41项工作重点，为互动协作工作的开展奠定了制度基础。另外，××市国税局还建立了《税收基础工作规范》，使全市的征管工作在制度的框架内良性运行。</w:t>
      </w:r>
    </w:p>
    <w:p>
      <w:pPr>
        <w:ind w:left="0" w:right="0" w:firstLine="560"/>
        <w:spacing w:before="450" w:after="450" w:line="312" w:lineRule="auto"/>
      </w:pPr>
      <w:r>
        <w:rPr>
          <w:rFonts w:ascii="宋体" w:hAnsi="宋体" w:eastAsia="宋体" w:cs="宋体"/>
          <w:color w:val="000"/>
          <w:sz w:val="28"/>
          <w:szCs w:val="28"/>
        </w:rPr>
        <w:t xml:space="preserve">(3)上下联动、内外联动、加强宣传，提高社会对宏观税负分析互动协作机制的认知度。为了形成良好的工作氛围，形成齐抓共管的局面，对内××市国税局层层召开动员会，统一思想，纠正干部思想中的畏难情绪，把干部的思想统一到市局的部署上来，形成合力。对外，通过报刊、电视、电台新闻媒体大造声势，争取社会各界的理解和支持。同时各级国税机关及时向地方党政领导将这项工作的目的、意义、内容进行汇报，取得党政部门支持，××市政府为为这项工作拨付了专项经费。同时他们邀请地方党政领导参加他们的税收分析例会，提高地方领导对宏观税负分析和互动协作工作的认知度，强化互动协作工作成果的执行力，加强与相关部门的联系沟通，为获取真实的数据提供有力保证，为宏观税服分析和互动机制的开展、建立形成了良好社会氛围。</w:t>
      </w:r>
    </w:p>
    <w:p>
      <w:pPr>
        <w:ind w:left="0" w:right="0" w:firstLine="560"/>
        <w:spacing w:before="450" w:after="450" w:line="312" w:lineRule="auto"/>
      </w:pPr>
      <w:r>
        <w:rPr>
          <w:rFonts w:ascii="宋体" w:hAnsi="宋体" w:eastAsia="宋体" w:cs="宋体"/>
          <w:color w:val="000"/>
          <w:sz w:val="28"/>
          <w:szCs w:val="28"/>
        </w:rPr>
        <w:t xml:space="preserve">(4)以宏观税负分析为中心，深入开展税收分析工作。www.湖南××市的税收分析工作的切入点是对税收宏观税负的分析，即在宏观上将税收收入与当地gdp作比较计算出宏观税负，在中间环节上将行业应纳税款与行业销售额作比较计算出行业税负，将县区税收收入与县区gdp比较计算出县区宏观税负，最后将企业实际缴纳税款与企业销售额作比较计算出企业的实际税负，以上三个数据进行综合分析比对寻找纳税评估的基本方向，基本实现了“宏观上找问题，微观上查原因”的工作原则。</w:t>
      </w:r>
    </w:p>
    <w:p>
      <w:pPr>
        <w:ind w:left="0" w:right="0" w:firstLine="560"/>
        <w:spacing w:before="450" w:after="450" w:line="312" w:lineRule="auto"/>
      </w:pPr>
      <w:r>
        <w:rPr>
          <w:rFonts w:ascii="宋体" w:hAnsi="宋体" w:eastAsia="宋体" w:cs="宋体"/>
          <w:color w:val="000"/>
          <w:sz w:val="28"/>
          <w:szCs w:val="28"/>
        </w:rPr>
        <w:t xml:space="preserve">(5)以重点税源为中心，建立切实可用的纳税评估模型。××市的主要税源来源于钢铁、煤炭、水泥、建材、有色金属等，为了加强管理，提高纳税评估工作的针对性，××市国税局结合宏观税负分析的情况，抽调精干力量，加班加点，由领导亲自带队深入有关企业，经过艰苦细致的工作建立了以上五个行业的六个基本纳税评估模型，为纳税评估的顺利开展奠定了良好基础，指明了方向。</w:t>
      </w:r>
    </w:p>
    <w:p>
      <w:pPr>
        <w:ind w:left="0" w:right="0" w:firstLine="560"/>
        <w:spacing w:before="450" w:after="450" w:line="312" w:lineRule="auto"/>
      </w:pPr>
      <w:r>
        <w:rPr>
          <w:rFonts w:ascii="宋体" w:hAnsi="宋体" w:eastAsia="宋体" w:cs="宋体"/>
          <w:color w:val="000"/>
          <w:sz w:val="28"/>
          <w:szCs w:val="28"/>
        </w:rPr>
        <w:t xml:space="preserve">(6)把加强税源基础管理、提高税源管理质量作为互动机制运行的起点和最终归宿。加强税源基础管理是互动协作机制的起点和最终归宿，××市国税局根据宏观税负分析和纳税评估发现的问题，采取了五点措施：一是加强户籍管理，定期与工商部门比对纳税人分布情况、变化情况，开展漏征漏管户清查。二是加强重点税源管理，将年纳税额超过20万元的70企业纳入重点税源监控，对其生产经营情况、税负变化等进行逐户分析，重点税源入库税款占全部税款的90%;三是开展小规模纳税企业清理，在规模较大的超市全面推广应用税控发票;四是加强税负异常企业的日常管理，对连续零申报、负申报，税款入库同比下降明显的企业进行经常性巡查和评估，并将此项工作列入税收管理员的考核;五是开展个体大户清理，在实地调查基础上，针对不同行业采取相应的管理办法。</w:t>
      </w:r>
    </w:p>
    <w:p>
      <w:pPr>
        <w:ind w:left="0" w:right="0" w:firstLine="560"/>
        <w:spacing w:before="450" w:after="450" w:line="312" w:lineRule="auto"/>
      </w:pPr>
      <w:r>
        <w:rPr>
          <w:rFonts w:ascii="宋体" w:hAnsi="宋体" w:eastAsia="宋体" w:cs="宋体"/>
          <w:color w:val="000"/>
          <w:sz w:val="28"/>
          <w:szCs w:val="28"/>
        </w:rPr>
        <w:t xml:space="preserve">(7)正确处理纳税评估与税务稽查的关系，互动但不重复。纳税评估与稽查在案件来源、检查的对象、性质、目的，检查的方法、程序和手段上都有较大的不同。纳税评估主要是点和面上检查。稽查是全面的、综合性的检查，过程和结论具有强制性，起到打击违法行为的震慑作用，是纳税评估工作效果的保证。在实践中，××市国税局对税负异常企业进行重点评估，将评估结果作为稽查案源线索，进一步拓宽了案源渠道，克服了过去凭举报和经验选案准确率偏低 的弊端，增强了税务稽查的预见性和针对性，从宏观上为稽查案件的准确性指明了方向。</w:t>
      </w:r>
    </w:p>
    <w:p>
      <w:pPr>
        <w:ind w:left="0" w:right="0" w:firstLine="560"/>
        <w:spacing w:before="450" w:after="450" w:line="312" w:lineRule="auto"/>
      </w:pPr>
      <w:r>
        <w:rPr>
          <w:rFonts w:ascii="宋体" w:hAnsi="宋体" w:eastAsia="宋体" w:cs="宋体"/>
          <w:color w:val="000"/>
          <w:sz w:val="28"/>
          <w:szCs w:val="28"/>
        </w:rPr>
        <w:t xml:space="preserve">(8)国税文化建设成绩斐然，为宏观税负分析和互动机制的长效运行提供了可靠的精神动力。××市国税局是国家级的文明单位，他们在抓好业务工作的同时注重精神文明的建设，成果显著、效果明显。在××国税局处处可以感受到一股勤学向上的良好学风，处处可以感受到一股真抓实干的工作作风，处处可以感受到一股宾至如归、真诚作人的待人之风。对纳税人他们提倡“站立式服务、全程式服务”，对待同行他们体现了以诚为本、相互学习、不骄不躁的良好素质。正是精神文明建设的成果转化成了良好的工作动力，为宏观税负分析和部门良性互动提供了可靠的思想保证。</w:t>
      </w:r>
    </w:p>
    <w:p>
      <w:pPr>
        <w:ind w:left="0" w:right="0" w:firstLine="560"/>
        <w:spacing w:before="450" w:after="450" w:line="312" w:lineRule="auto"/>
      </w:pPr>
      <w:r>
        <w:rPr>
          <w:rFonts w:ascii="宋体" w:hAnsi="宋体" w:eastAsia="宋体" w:cs="宋体"/>
          <w:color w:val="000"/>
          <w:sz w:val="28"/>
          <w:szCs w:val="28"/>
        </w:rPr>
        <w:t xml:space="preserve">二、 ××市国税局开展互动工作的经验</w:t>
      </w:r>
    </w:p>
    <w:p>
      <w:pPr>
        <w:ind w:left="0" w:right="0" w:firstLine="560"/>
        <w:spacing w:before="450" w:after="450" w:line="312" w:lineRule="auto"/>
      </w:pPr>
      <w:r>
        <w:rPr>
          <w:rFonts w:ascii="宋体" w:hAnsi="宋体" w:eastAsia="宋体" w:cs="宋体"/>
          <w:color w:val="000"/>
          <w:sz w:val="28"/>
          <w:szCs w:val="28"/>
        </w:rPr>
        <w:t xml:space="preserve">(1)开展宏观税负分析和建立互动协作机制必须有一个正确的指导思想。不能仅仅把开展专项活动看作是抓收入任务的一个手段，不能看作是一项临时性的工作任务，而要正确理解和把握总局、省局的工作要求，以提高税收征管质量和效率为目标，从扎扎实实开展宏观税负、行业税负和微观税负分析入手，充分利用有关经济数据和税收征管数据信息，形成社会综合治税的合力，应用税收分析成果服务于税源管理和纳税评估工作，指导税务稽查工作开展。</w:t>
      </w:r>
    </w:p>
    <w:p>
      <w:pPr>
        <w:ind w:left="0" w:right="0" w:firstLine="560"/>
        <w:spacing w:before="450" w:after="450" w:line="312" w:lineRule="auto"/>
      </w:pPr>
      <w:r>
        <w:rPr>
          <w:rFonts w:ascii="宋体" w:hAnsi="宋体" w:eastAsia="宋体" w:cs="宋体"/>
          <w:color w:val="000"/>
          <w:sz w:val="28"/>
          <w:szCs w:val="28"/>
        </w:rPr>
        <w:t xml:space="preserve">(2)开展宏观税负分析和建立互动协作机制必须注重在组织领导上的整体推进。要成立以局长为组长，其他局领导为副组长，科室负责人为成员的专项活动领导小组。加强协调，定期召开通气会，每月召开一次税收分析例会，解决问题，改进工作;明确工作职责，特别强调各级税务机关的领导必须参与具体的税负分析和评估约谈工作，从而使责任得到了层层落实，调动起方方面面的积极性和主观能动性，使整个工作能够在一个机制作保障，个个有任务，人人都参与，党政支持大，部门配合好的良好环境当中顺利开展，上下之间、系统内外之间、专项活动与整体工作之间形成了互动，用重点工作、中心工作带动其他工作，宏观税负分析、税源监控、纳税评估、税务稽查以及队伍建设等工作互融共进，协调开展，体现工作筹划的全局性。</w:t>
      </w:r>
    </w:p>
    <w:p>
      <w:pPr>
        <w:ind w:left="0" w:right="0" w:firstLine="560"/>
        <w:spacing w:before="450" w:after="450" w:line="312" w:lineRule="auto"/>
      </w:pPr>
      <w:r>
        <w:rPr>
          <w:rFonts w:ascii="宋体" w:hAnsi="宋体" w:eastAsia="宋体" w:cs="宋体"/>
          <w:color w:val="000"/>
          <w:sz w:val="28"/>
          <w:szCs w:val="28"/>
        </w:rPr>
        <w:t xml:space="preserve">(3)开展宏观税负分析工作必须做好宣传发动工作。向党政领导作专题汇报，邀请“四大家”领导参加税收分析例会，当场解决经济、政策以及征管上的难题，为专项活动的开展提供了有力的保障。加大向社会的宣传力度，通过下户分送、集中发放以及邮寄送达等方式，将开展互动活动的有关资料及时送达到纳税人手中，做好进一步的宣传解释工作，动员纳税人进行自查。同时利用新闻媒体进行宣传，在办税大厅摆放有关进行宏观税负分析活动的资料，通过各种途径宣传专项活动实施方案，形成浓厚的舆论氛围。</w:t>
      </w:r>
    </w:p>
    <w:p>
      <w:pPr>
        <w:ind w:left="0" w:right="0" w:firstLine="560"/>
        <w:spacing w:before="450" w:after="450" w:line="312" w:lineRule="auto"/>
      </w:pPr>
      <w:r>
        <w:rPr>
          <w:rFonts w:ascii="宋体" w:hAnsi="宋体" w:eastAsia="宋体" w:cs="宋体"/>
          <w:color w:val="000"/>
          <w:sz w:val="28"/>
          <w:szCs w:val="28"/>
        </w:rPr>
        <w:t xml:space="preserve">(4)开展宏观税负分析工作必须调动税务人员的积极性。互动协作工作任务重，要求高，对税务人员的思想素养、工作作风、工作能力提出了较高的要求，因此，需要通过各种可能的形式来提升干部业务素质，号召税务人员克服各种困难，发挥主人翁的精神来搞好此项工作。建立激励机制，使干与不干、多干与少干、干好与干坏与收入直接挂钩。</w:t>
      </w:r>
    </w:p>
    <w:p>
      <w:pPr>
        <w:ind w:left="0" w:right="0" w:firstLine="560"/>
        <w:spacing w:before="450" w:after="450" w:line="312" w:lineRule="auto"/>
      </w:pPr>
      <w:r>
        <w:rPr>
          <w:rFonts w:ascii="宋体" w:hAnsi="宋体" w:eastAsia="宋体" w:cs="宋体"/>
          <w:color w:val="000"/>
          <w:sz w:val="28"/>
          <w:szCs w:val="28"/>
        </w:rPr>
        <w:t xml:space="preserve">(5)开展宏观税负分析工作必须要加强后续管理。通过宏观税负分析专项活动，对于在税源管理上存在的薄弱环节和管理漏洞，找到了纳税人在生产经营、财务管理、涉税行为等方面存在的问题，这些问题有的是主观方面的，有的是客观方面的，我们必须针对各种征管漏洞和薄弱环节制定切实有效的措施，加强后续管理和规范化管理，才能保证此次专项活动的长效性。同时，要把宏观税负分析作为一项经常性的工作，持之以恒，不断创新，利用这种科学先进的方法，加强税源管理，不断提升税收征管的质量和效率。</w:t>
      </w:r>
    </w:p>
    <w:p>
      <w:pPr>
        <w:ind w:left="0" w:right="0" w:firstLine="560"/>
        <w:spacing w:before="450" w:after="450" w:line="312" w:lineRule="auto"/>
      </w:pPr>
      <w:r>
        <w:rPr>
          <w:rFonts w:ascii="宋体" w:hAnsi="宋体" w:eastAsia="宋体" w:cs="宋体"/>
          <w:color w:val="000"/>
          <w:sz w:val="28"/>
          <w:szCs w:val="28"/>
        </w:rPr>
        <w:t xml:space="preserve">三、我们的工作建议</w:t>
      </w:r>
    </w:p>
    <w:p>
      <w:pPr>
        <w:ind w:left="0" w:right="0" w:firstLine="560"/>
        <w:spacing w:before="450" w:after="450" w:line="312" w:lineRule="auto"/>
      </w:pPr>
      <w:r>
        <w:rPr>
          <w:rFonts w:ascii="宋体" w:hAnsi="宋体" w:eastAsia="宋体" w:cs="宋体"/>
          <w:color w:val="000"/>
          <w:sz w:val="28"/>
          <w:szCs w:val="28"/>
        </w:rPr>
        <w:t xml:space="preserve">(1)进一步解放思想、提高认识，寻找征管工作新的突破点。思想是行动的先导，行动的成果直接促进思想的进步。互动协作机制的建立要以宏观税负分析为切入点，运用各种分析方法对主要税源进行深入分析，寻找征管工作的漏洞，反映在思想上就是解放思想、实事求是。反映在建立互动协作机制过程中，就是要勇于探索、锐意进取、开拓创新、敢做敢干、真做实干。走出以往我们只在税务系统内部和纳税人之间寻找解决税收问题的程式化做法，把税收和经济充分联系起来，把税收置于经济之中去分析税收，把税收工作纳入到当地经济发展的大局中去考虑问题、寻找问题、解决问题。开展税收分析互动工作不仅要解放思想而且还要提高认识，要使各级税务机关及社会各界都认识到税收互动机制不是简单的阶段性的工作，而是长期的涉及税收全局的宏观性工作，只有统一了思想才能步调一致、步骤一致、目标一致。</w:t>
      </w:r>
    </w:p>
    <w:p>
      <w:pPr>
        <w:ind w:left="0" w:right="0" w:firstLine="560"/>
        <w:spacing w:before="450" w:after="450" w:line="312" w:lineRule="auto"/>
      </w:pPr>
      <w:r>
        <w:rPr>
          <w:rFonts w:ascii="宋体" w:hAnsi="宋体" w:eastAsia="宋体" w:cs="宋体"/>
          <w:color w:val="000"/>
          <w:sz w:val="28"/>
          <w:szCs w:val="28"/>
        </w:rPr>
        <w:t xml:space="preserve">(2)完善制度、明确重点，做到有章可循，方向正确。</w:t>
      </w:r>
    </w:p>
    <w:p>
      <w:pPr>
        <w:ind w:left="0" w:right="0" w:firstLine="560"/>
        <w:spacing w:before="450" w:after="450" w:line="312" w:lineRule="auto"/>
      </w:pPr>
      <w:r>
        <w:rPr>
          <w:rFonts w:ascii="宋体" w:hAnsi="宋体" w:eastAsia="宋体" w:cs="宋体"/>
          <w:color w:val="000"/>
          <w:sz w:val="28"/>
          <w:szCs w:val="28"/>
        </w:rPr>
        <w:t xml:space="preserve">“没有规矩，不成方圆”，税收宏观税负分析和互动机制的建设必须要有符合实际、具有良好操作性的制度去保障。为此，我们要结合我市实际修订完善《庆阳市国家税务局税收“分析、评估、稽查、管理”互动协作工作实施办法》。实施办法要具体明确各成员单位的工作职责和工作内容，细化和规范各工作环节的衔接流程，规定各种资料的反馈传递时限，量化对各成员单位的和各县(区)局的考核奖惩办法。做到职责明确、衔接紧密、流程清晰、反馈传递流畅、考核奖惩量化。用制度保障工作的落实，为我们的工作提供良好的平台，用制度保障好的经验上升为制度规范，用制度避免管理工作中可能出现的失误和弯路。</w:t>
      </w:r>
    </w:p>
    <w:p>
      <w:pPr>
        <w:ind w:left="0" w:right="0" w:firstLine="560"/>
        <w:spacing w:before="450" w:after="450" w:line="312" w:lineRule="auto"/>
      </w:pPr>
      <w:r>
        <w:rPr>
          <w:rFonts w:ascii="宋体" w:hAnsi="宋体" w:eastAsia="宋体" w:cs="宋体"/>
          <w:color w:val="000"/>
          <w:sz w:val="28"/>
          <w:szCs w:val="28"/>
        </w:rPr>
        <w:t xml:space="preserve">互动机制的建立必须有正确的方向和工作重点，应结合我市经济发展的实际选择正确的起点，把握重点、突出重点，强调税收宏观分析和互动机制工作的实际效果，把重点税源作为分析的基点，把增加税收收入、加强税源基础管理作为分析评估的最终目标。</w:t>
      </w:r>
    </w:p>
    <w:p>
      <w:pPr>
        <w:ind w:left="0" w:right="0" w:firstLine="560"/>
        <w:spacing w:before="450" w:after="450" w:line="312" w:lineRule="auto"/>
      </w:pPr>
      <w:r>
        <w:rPr>
          <w:rFonts w:ascii="宋体" w:hAnsi="宋体" w:eastAsia="宋体" w:cs="宋体"/>
          <w:color w:val="000"/>
          <w:sz w:val="28"/>
          <w:szCs w:val="28"/>
        </w:rPr>
        <w:t xml:space="preserve">(3)真抓实干，落实重于一切。</w:t>
      </w:r>
    </w:p>
    <w:p>
      <w:pPr>
        <w:ind w:left="0" w:right="0" w:firstLine="560"/>
        <w:spacing w:before="450" w:after="450" w:line="312" w:lineRule="auto"/>
      </w:pPr>
      <w:r>
        <w:rPr>
          <w:rFonts w:ascii="宋体" w:hAnsi="宋体" w:eastAsia="宋体" w:cs="宋体"/>
          <w:color w:val="000"/>
          <w:sz w:val="28"/>
          <w:szCs w:val="28"/>
        </w:rPr>
        <w:t xml:space="preserve">方向和制度确定后工作的重点就是落实，我们必须要有敢为人先的精神，必须克服畏难情绪，真正伏下身子把心思用在抓征管工作水平的提高上，把心思用在税收工作最需要的地方，把税务干部的积极性充分调动起来用在加强管理、提高征管质量上。宏观税负分析和互动协作机制的建立首先要去“做”，我们以往对税收分析和纳税评估心存畏惧，究其原因就是没有真正的去“做”，没有掌握其工作的基本方向和基本方法，总是在外围寻找客观原因，没有去深入税收分析和纳税评估工作中去思考问题。我们要有勇于尝试的勇气，勇于承担责任的气质，要工作更要思考，要宣传更要落实，只有把工作落实好了，我们的工作才能出现亮点，才能在实践中升华，才能提高我们的工作水平。在税收分析和互动机制的建立的过程中各县区局必须建立切实可行的落实制度，没有落实就等于没有工作，不要害怕税源小，不要害怕税源有问题，要面对现实，深入纳税人中间，调查税源的实际情况，尤其是县区局的班子成员更要深入纳税人中间调查研究，切实加强对宏观税负分析和互动机制工作的领导，要率先垂范，要身体力行。</w:t>
      </w:r>
    </w:p>
    <w:p>
      <w:pPr>
        <w:ind w:left="0" w:right="0" w:firstLine="560"/>
        <w:spacing w:before="450" w:after="450" w:line="312" w:lineRule="auto"/>
      </w:pPr>
      <w:r>
        <w:rPr>
          <w:rFonts w:ascii="宋体" w:hAnsi="宋体" w:eastAsia="宋体" w:cs="宋体"/>
          <w:color w:val="000"/>
          <w:sz w:val="28"/>
          <w:szCs w:val="28"/>
        </w:rPr>
        <w:t xml:space="preserve">(4)强化督查督导，全面推进互动协作工作。为了及时掌握各县区的工作进展情况，市局建立宏观税负分析互动协作督查督导机制。定期不定期对省市局的专项工作、重点工作安排进行督查督导，保证工作方向的正确，提高工作的深入力度，提高工作的效率，使宏观税负分析互动机制处于市局的动态监控之下。督查督导不仅要听取县区的工作汇报，更要深入税源管理机关了解互动工作的进展情况，深入到纳税人中听取他们对宏观税负分析和互动工作的意见和建议，以及工作中存在的问题。对于工作中的方向性问题要及时解决纠正，对于普遍存在的问题要报告市局制定全市的工作制度。要通过督导把税收宏观税负分析互动工作不断引向深入。</w:t>
      </w:r>
    </w:p>
    <w:p>
      <w:pPr>
        <w:ind w:left="0" w:right="0" w:firstLine="560"/>
        <w:spacing w:before="450" w:after="450" w:line="312" w:lineRule="auto"/>
      </w:pPr>
      <w:r>
        <w:rPr>
          <w:rFonts w:ascii="宋体" w:hAnsi="宋体" w:eastAsia="宋体" w:cs="宋体"/>
          <w:color w:val="000"/>
          <w:sz w:val="28"/>
          <w:szCs w:val="28"/>
        </w:rPr>
        <w:t xml:space="preserve">(5)强化税源基础管理工作，保证税收宏观税负分析数据的准确性。税源的基础管理工作包括纳税人税务登记的各项资料、录入综合征管软件的各项数据、纳税人提供给税务机关的报表、资料等。税收宏观税负分析和互动机制的落实最终要到单个纳税人的微观税源分析，所以单个纳税人的数据的准确性直接关系到宏观税负分析落实的质量。因此，必须加强纳税人各项资料的报送的及时性和准确性。这不仅要求纳税人要及时报送税务机关要求提供的资料，同时要提高资料和数据的质量。税源管理机关要善于根据纳税人提供的资料分析问题、发现问题，办税服务厅要及时将报表数据录入综合征管软件并提高数据录入的质量，要根据报表报送的有关文件将纳税人需要报送的资料予以一次性明确，要坚决落实《征管法》有关资料报送的制度规定，维护法律、法规的权威。同时要作到数据的共享，减少县区税务机关多个部门索要同一资料的情况，要在资料的准确性上下功夫，对于同一资料的质量要由综合管理部门组织进行分析，对于虚假的与申报资料、帐务不符合的要坚决要求纳税人补正，对于违反法律、法规、规章规定的行为要坚决处理。</w:t>
      </w:r>
    </w:p>
    <w:p>
      <w:pPr>
        <w:ind w:left="0" w:right="0" w:firstLine="560"/>
        <w:spacing w:before="450" w:after="450" w:line="312" w:lineRule="auto"/>
      </w:pPr>
      <w:r>
        <w:rPr>
          <w:rFonts w:ascii="宋体" w:hAnsi="宋体" w:eastAsia="宋体" w:cs="宋体"/>
          <w:color w:val="000"/>
          <w:sz w:val="28"/>
          <w:szCs w:val="28"/>
        </w:rPr>
        <w:t xml:space="preserve">(6)强化培训质量，提高干部素质，为税收工作提供坚实的智力支撑。税务干部的素质直接决定税务工作水平的高低，宏观税负分析和互动协作机制的建立需要不断提高税务干部的综合素质，提高他们分析问题、解决问题的能力。税收工作纷繁复杂，工作必须要有分工，学习也应该有所侧重，应该根据工作内容展开培训，根据阶段性的工作任务重点展开培训。我们应该建立重点工作培训机制，即在每一项工作开展之前，进行有方向的专业培训，提高培训工作的针对性，提高培训工作对税收工作的支撑力度，使税务干部在面对实际问题时能够心中有数。</w:t>
      </w:r>
    </w:p>
    <w:p>
      <w:pPr>
        <w:ind w:left="0" w:right="0" w:firstLine="560"/>
        <w:spacing w:before="450" w:after="450" w:line="312" w:lineRule="auto"/>
      </w:pPr>
      <w:r>
        <w:rPr>
          <w:rFonts w:ascii="宋体" w:hAnsi="宋体" w:eastAsia="宋体" w:cs="宋体"/>
          <w:color w:val="000"/>
          <w:sz w:val="28"/>
          <w:szCs w:val="28"/>
        </w:rPr>
        <w:t xml:space="preserve">(7)下一步工作打算。税收宏观税负分析和互动协作机制的建立必须以税负分析为主线，以全市宏观税负分析为突破口，以县区税负和行业分析税负为纽带，以纳税评估的税负应用为目标。为此，我们必须建立完整的工作步骤，使各项工作按既定目标进行。</w:t>
      </w:r>
    </w:p>
    <w:p>
      <w:pPr>
        <w:ind w:left="0" w:right="0" w:firstLine="560"/>
        <w:spacing w:before="450" w:after="450" w:line="312" w:lineRule="auto"/>
      </w:pPr>
      <w:r>
        <w:rPr>
          <w:rFonts w:ascii="宋体" w:hAnsi="宋体" w:eastAsia="宋体" w:cs="宋体"/>
          <w:color w:val="000"/>
          <w:sz w:val="28"/>
          <w:szCs w:val="28"/>
        </w:rPr>
        <w:t xml:space="preserve">1、在4月上旬召开全市税收“分析、评估、稽查、管理”互动协作专项工作会议，统一思想、提高认识、推动工作向纵深发展。</w:t>
      </w:r>
    </w:p>
    <w:p>
      <w:pPr>
        <w:ind w:left="0" w:right="0" w:firstLine="560"/>
        <w:spacing w:before="450" w:after="450" w:line="312" w:lineRule="auto"/>
      </w:pPr>
      <w:r>
        <w:rPr>
          <w:rFonts w:ascii="宋体" w:hAnsi="宋体" w:eastAsia="宋体" w:cs="宋体"/>
          <w:color w:val="000"/>
          <w:sz w:val="28"/>
          <w:szCs w:val="28"/>
        </w:rPr>
        <w:t xml:space="preserve">2、各县区局要向当地党政部门就分析、评估、稽查、管理”互动协作工作内容、目的、意义进行汇报，争取他们的最大支持。</w:t>
      </w:r>
    </w:p>
    <w:p>
      <w:pPr>
        <w:ind w:left="0" w:right="0" w:firstLine="560"/>
        <w:spacing w:before="450" w:after="450" w:line="312" w:lineRule="auto"/>
      </w:pPr>
      <w:r>
        <w:rPr>
          <w:rFonts w:ascii="宋体" w:hAnsi="宋体" w:eastAsia="宋体" w:cs="宋体"/>
          <w:color w:val="000"/>
          <w:sz w:val="28"/>
          <w:szCs w:val="28"/>
        </w:rPr>
        <w:t xml:space="preserve">3、市局互动办根据全市的gdp和税收收入测算全市国税宏观税负、重点税源企业和行业税负，并进行分析，发布分析评估指令。</w:t>
      </w:r>
    </w:p>
    <w:p>
      <w:pPr>
        <w:ind w:left="0" w:right="0" w:firstLine="560"/>
        <w:spacing w:before="450" w:after="450" w:line="312" w:lineRule="auto"/>
      </w:pPr>
      <w:r>
        <w:rPr>
          <w:rFonts w:ascii="宋体" w:hAnsi="宋体" w:eastAsia="宋体" w:cs="宋体"/>
          <w:color w:val="000"/>
          <w:sz w:val="28"/>
          <w:szCs w:val="28"/>
        </w:rPr>
        <w:t xml:space="preserve">4、各县区根据本县区gdp和税收收入测算本县的国税宏观税负、重点税源企业和行业税负，并进行分析，发布分析评估指令。</w:t>
      </w:r>
    </w:p>
    <w:p>
      <w:pPr>
        <w:ind w:left="0" w:right="0" w:firstLine="560"/>
        <w:spacing w:before="450" w:after="450" w:line="312" w:lineRule="auto"/>
      </w:pPr>
      <w:r>
        <w:rPr>
          <w:rFonts w:ascii="宋体" w:hAnsi="宋体" w:eastAsia="宋体" w:cs="宋体"/>
          <w:color w:val="000"/>
          <w:sz w:val="28"/>
          <w:szCs w:val="28"/>
        </w:rPr>
        <w:t xml:space="preserve">5、市局互动办重点调查、测算建立全市行业和税种的分析评估模型。今年要逐步建立起农产品加工;酒类生产;水泥制造;机动车辆销售;建材;大型商场超市、专卖店;消费税和所得税(房地产企业、涉外企业)的纳税评估模型，来指导分析评估工作的开展，纳税评估模型要以信息化手段为武装、以实用为原则。</w:t>
      </w:r>
    </w:p>
    <w:p>
      <w:pPr>
        <w:ind w:left="0" w:right="0" w:firstLine="560"/>
        <w:spacing w:before="450" w:after="450" w:line="312" w:lineRule="auto"/>
      </w:pPr>
      <w:r>
        <w:rPr>
          <w:rFonts w:ascii="宋体" w:hAnsi="宋体" w:eastAsia="宋体" w:cs="宋体"/>
          <w:color w:val="000"/>
          <w:sz w:val="28"/>
          <w:szCs w:val="28"/>
        </w:rPr>
        <w:t xml:space="preserve">6、根据省局发布的税负指标，对全市重点行业、重点企业进行预警分析，对于低于全省平均税负的重点企业、行业确定为分析评估的重点对象，由市局互动办公室发布分析评估指令，市局互动办公室和各县区局进行分析评估。</w:t>
      </w:r>
    </w:p>
    <w:p>
      <w:pPr>
        <w:ind w:left="0" w:right="0" w:firstLine="560"/>
        <w:spacing w:before="450" w:after="450" w:line="312" w:lineRule="auto"/>
      </w:pPr>
      <w:r>
        <w:rPr>
          <w:rFonts w:ascii="宋体" w:hAnsi="宋体" w:eastAsia="宋体" w:cs="宋体"/>
          <w:color w:val="000"/>
          <w:sz w:val="28"/>
          <w:szCs w:val="28"/>
        </w:rPr>
        <w:t xml:space="preserve">7、制定全市重点税源和行业的分析评估的指标体系，确定分析评估的指标内容、方法及所要达到的目的，同时调查测算发布指标数值。</w:t>
      </w:r>
    </w:p>
    <w:p>
      <w:pPr>
        <w:ind w:left="0" w:right="0" w:firstLine="560"/>
        <w:spacing w:before="450" w:after="450" w:line="312" w:lineRule="auto"/>
      </w:pPr>
      <w:r>
        <w:rPr>
          <w:rFonts w:ascii="宋体" w:hAnsi="宋体" w:eastAsia="宋体" w:cs="宋体"/>
          <w:color w:val="000"/>
          <w:sz w:val="28"/>
          <w:szCs w:val="28"/>
        </w:rPr>
        <w:t xml:space="preserve">8、建立健全纳税评估岗位，各县区局都要设立纳税评估机构，专司纳税评估。县区局的纳税评估以县区局互动办公室为主，具体分析工作由相关职能部门(成员单位)完成，提交互动办公室发布，各税源管理部门要设立纳税评估小组，人员不得少于2人，以保证分析评估工作向纵深发展。</w:t>
      </w:r>
    </w:p>
    <w:p>
      <w:pPr>
        <w:ind w:left="0" w:right="0" w:firstLine="560"/>
        <w:spacing w:before="450" w:after="450" w:line="312" w:lineRule="auto"/>
      </w:pPr>
      <w:r>
        <w:rPr>
          <w:rFonts w:ascii="宋体" w:hAnsi="宋体" w:eastAsia="宋体" w:cs="宋体"/>
          <w:color w:val="000"/>
          <w:sz w:val="28"/>
          <w:szCs w:val="28"/>
        </w:rPr>
        <w:t xml:space="preserve">9、市、县(区)两级互动领导小组要定期不定期召开通气会研究、指挥互动协作工作。领导小组办公室要按月召开分析评估例会指导分析评估协作工作，按季召开案例分析讲评会，每半年对互动协作工作进行量化考核通报，年终进行奖惩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2024-09-20T20:56:18+08:00</dcterms:created>
  <dcterms:modified xsi:type="dcterms:W3CDTF">2024-09-20T20:56:18+08:00</dcterms:modified>
</cp:coreProperties>
</file>

<file path=docProps/custom.xml><?xml version="1.0" encoding="utf-8"?>
<Properties xmlns="http://schemas.openxmlformats.org/officeDocument/2006/custom-properties" xmlns:vt="http://schemas.openxmlformats.org/officeDocument/2006/docPropsVTypes"/>
</file>