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2024年地理教师个人专业发展计划 高中地理教师个人专业发展规划(四篇)</w:t>
      </w:r>
      <w:bookmarkEnd w:id="1"/>
    </w:p>
    <w:p>
      <w:pPr>
        <w:jc w:val="center"/>
        <w:spacing w:before="0" w:after="450"/>
      </w:pPr>
      <w:r>
        <w:rPr>
          <w:rFonts w:ascii="Arial" w:hAnsi="Arial" w:eastAsia="Arial" w:cs="Arial"/>
          <w:color w:val="999999"/>
          <w:sz w:val="20"/>
          <w:szCs w:val="20"/>
        </w:rPr>
        <w:t xml:space="preserve">来源：网络  作者：翠竹清韵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地理教师个人专业发展计划 高中地理教师个人专业发展规划篇一一...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地理教师个人专业发展计划 高中地理教师个人专业发展规划篇一</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七、掌握基本原理，训练解题思路，不断提高解题能力</w:t>
      </w:r>
    </w:p>
    <w:p>
      <w:pPr>
        <w:ind w:left="0" w:right="0" w:firstLine="560"/>
        <w:spacing w:before="450" w:after="450" w:line="312" w:lineRule="auto"/>
      </w:pPr>
      <w:r>
        <w:rPr>
          <w:rFonts w:ascii="宋体" w:hAnsi="宋体" w:eastAsia="宋体" w:cs="宋体"/>
          <w:color w:val="000"/>
          <w:sz w:val="28"/>
          <w:szCs w:val="28"/>
        </w:rPr>
        <w:t xml:space="preserve">地理是一门“讲理”的学科，明确地理原理、掌握地理规律，有利于更好地分析问题、解决问题。因此要注意理解重要的地理原理、规律和观点，训练答题思路，提高答题水平。</w:t>
      </w:r>
    </w:p>
    <w:p>
      <w:pPr>
        <w:ind w:left="0" w:right="0" w:firstLine="560"/>
        <w:spacing w:before="450" w:after="450" w:line="312" w:lineRule="auto"/>
      </w:pPr>
      <w:r>
        <w:rPr>
          <w:rFonts w:ascii="宋体" w:hAnsi="宋体" w:eastAsia="宋体" w:cs="宋体"/>
          <w:color w:val="000"/>
          <w:sz w:val="28"/>
          <w:szCs w:val="28"/>
        </w:rPr>
        <w:t xml:space="preserve">1、要全面思考，综合分析解答问题。在建立完整的地理知识结构的基础上，总结、归纳地理原理、地理规律，弄清自然地理环境的内涵地形、气候、水文、植被、土壤等及各要素间的相互联系，人文地理要素的内涵(人口、资源、城市、市场、交通、劳力、技术、政治、经济、文化等)，自然环境与人文活动之间的联系、影响等。对于容易混淆的地理概念，注意进行对比分析。可纵向对比分析，如按时间顺序比较三次技术革命对工业生产、工业布局的影响，也可以进行横向对比分析，如比较热带草原气候和热带季风气候的成因、气候特征、地区分布，比较几种农业地域类型的发展条件、主要特征等;可采取列表分析，也可以通过图像来通过设计题目进行对比分析。认清相似问题的相似性和差异性，明确知识间的联系，有利于掌握概念的实质内容，排除干扰因素，形成正确的认识。</w:t>
      </w:r>
    </w:p>
    <w:p>
      <w:pPr>
        <w:ind w:left="0" w:right="0" w:firstLine="560"/>
        <w:spacing w:before="450" w:after="450" w:line="312" w:lineRule="auto"/>
      </w:pPr>
      <w:r>
        <w:rPr>
          <w:rFonts w:ascii="宋体" w:hAnsi="宋体" w:eastAsia="宋体" w:cs="宋体"/>
          <w:color w:val="000"/>
          <w:sz w:val="28"/>
          <w:szCs w:val="28"/>
        </w:rPr>
        <w:t xml:space="preserve">2、循序渐进，加强逻辑推理，提高解题水平。近几年高考试题的一种新趋向是，条件隐蔽，层层设障，并且没有明显的正误倾向，只能依据条件去判断、推理，挖掘题目中包含的隐含条件，各个击破，求得正确答案。</w:t>
      </w:r>
    </w:p>
    <w:p>
      <w:pPr>
        <w:ind w:left="0" w:right="0" w:firstLine="560"/>
        <w:spacing w:before="450" w:after="450" w:line="312" w:lineRule="auto"/>
      </w:pPr>
      <w:r>
        <w:rPr>
          <w:rFonts w:ascii="宋体" w:hAnsi="宋体" w:eastAsia="宋体" w:cs="宋体"/>
          <w:color w:val="000"/>
          <w:sz w:val="28"/>
          <w:szCs w:val="28"/>
        </w:rPr>
        <w:t xml:space="preserve">3、要多角度训练，促进知识正迁移。地理学习中有很多图形、图文之间可以不断变化，如太阳高度角可以有旗杆影子、窗户光线、楼房间距、地球经纬网、太阳能热水器、变化曲线坐标图等多种题型;晨昏线问题更是变化多端，侧视图、俯视图、仰视图、局部图等。对于一些可从多角度思考的地理问题，要从整体上把握，注意发散思维的训练。解题中注重加强一因多果、一果多因问题的研究，充分利用一题多变、一题多解，训练解题思路，提高应变能力，研究各种可能造成知识负迁移的因素，促进知识的正迁移。如给出一组等值线图，我们可以从多个方面变换条件，进行思维训练：①假定为等高线图，判断山脊、山谷;②假定为等压线图，判断高压脊、低压槽;③假定为等温线图，判断是何种洋流影响所致，或是何种地形影响所致;④假定为等降水量线图、等震线图等等。</w:t>
      </w:r>
    </w:p>
    <w:p>
      <w:pPr>
        <w:ind w:left="0" w:right="0" w:firstLine="560"/>
        <w:spacing w:before="450" w:after="450" w:line="312" w:lineRule="auto"/>
      </w:pPr>
      <w:r>
        <w:rPr>
          <w:rFonts w:ascii="宋体" w:hAnsi="宋体" w:eastAsia="宋体" w:cs="宋体"/>
          <w:color w:val="000"/>
          <w:sz w:val="28"/>
          <w:szCs w:val="28"/>
        </w:rPr>
        <w:t xml:space="preserve">4、要联系实际，运用地理原理、地理规律分析问题、解决问题。高考试题的另一大特点是注重联系实际，把地理原理、地理规律巧妙地与当前热点、焦点问题或区域联系起来，以考核我们运用原理解决实际问题的能力。通过对感性材料(如西电东送、南水北调、青藏铁路、水土流失、沙尘暴、水旱灾害、火山地震等)的认识，理解和掌握许多抽象的、难以耳闻目睹的地理知识和现象。这样不仅使地理学习在深度和广度上得到了扩展，而且有助于运用所学知识去分析和解决问题，培养了能力，提高了整体综合素质。</w:t>
      </w:r>
    </w:p>
    <w:p>
      <w:pPr>
        <w:ind w:left="0" w:right="0" w:firstLine="560"/>
        <w:spacing w:before="450" w:after="450" w:line="312" w:lineRule="auto"/>
      </w:pPr>
      <w:r>
        <w:rPr>
          <w:rFonts w:ascii="宋体" w:hAnsi="宋体" w:eastAsia="宋体" w:cs="宋体"/>
          <w:color w:val="000"/>
          <w:sz w:val="28"/>
          <w:szCs w:val="28"/>
        </w:rPr>
        <w:t xml:space="preserve">八、抓好重点热点的复习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①地理位置，最主要是经纬度位置，复习时要抓住几条重要的经纬线，用以确定地理事物或现象的位置;②时间计算;③天气与气候;④等值线图;⑤区域地理;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九、做好解题方法的训练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地理教师个人专业发展计划 高中地理教师个人专业发展规划篇二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地理教师个人专业发展计划 高中地理教师个人专业发展规划篇三</w:t>
      </w:r>
    </w:p>
    <w:p>
      <w:pPr>
        <w:ind w:left="0" w:right="0" w:firstLine="560"/>
        <w:spacing w:before="450" w:after="450" w:line="312" w:lineRule="auto"/>
      </w:pPr>
      <w:r>
        <w:rPr>
          <w:rFonts w:ascii="宋体" w:hAnsi="宋体" w:eastAsia="宋体" w:cs="宋体"/>
          <w:color w:val="000"/>
          <w:sz w:val="28"/>
          <w:szCs w:val="28"/>
        </w:rPr>
        <w:t xml:space="preserve">本学期我带的是七、地理，对我来说地理是来到芹池中学来的一门新的课程，真的是个挑战。经过一学期的师生间的共同努力，学生们对地理知识有了初步的认识，并逐渐产生了，他们开始了解到了地球和舆图知识、陆地和海洋知识、天气与天气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其次，了解学生原有的知识技能的质量，他们的爱好、需要、方法、习惯，学习新知识可能会有哪些困难，采取相应的预防。</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三、在自己总结工作的同时，积极参与听课、评课，虚心向同行学习，博采众长，进步教学水平。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地理教师个人专业发展计划 高中地理教师个人专业发展规划篇四</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w:t>
      </w:r>
    </w:p>
    <w:p>
      <w:pPr>
        <w:ind w:left="0" w:right="0" w:firstLine="560"/>
        <w:spacing w:before="450" w:after="450" w:line="312" w:lineRule="auto"/>
      </w:pPr>
      <w:r>
        <w:rPr>
          <w:rFonts w:ascii="宋体" w:hAnsi="宋体" w:eastAsia="宋体" w:cs="宋体"/>
          <w:color w:val="000"/>
          <w:sz w:val="28"/>
          <w:szCs w:val="28"/>
        </w:rPr>
        <w:t xml:space="preserve">初二学生，学习的全是中国的地理知识，身为炎黄子孙的中国人，连一点中国地理常识都不认识，从这点，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2024-10-03T04:36:45+08:00</dcterms:created>
  <dcterms:modified xsi:type="dcterms:W3CDTF">2024-10-03T04:36:45+08:00</dcterms:modified>
</cp:coreProperties>
</file>

<file path=docProps/custom.xml><?xml version="1.0" encoding="utf-8"?>
<Properties xmlns="http://schemas.openxmlformats.org/officeDocument/2006/custom-properties" xmlns:vt="http://schemas.openxmlformats.org/officeDocument/2006/docPropsVTypes"/>
</file>