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最新出纳下年度工作计划及目标(四篇)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出纳下年度工作计划及目标篇一这个工作与各个部门的直接分管经理的管理是分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出纳下年度工作计划及目标篇一</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出纳下年度工作计划及目标篇二</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出纳下年度工作计划及目标篇三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2、做好本职工作的同时，处理好同其他部门的协调关系。从广义上讲，出纳既包括会计部门的出纳工作人员，也包括业务部门的各类收款员(收银员);狭义的出纳人员仅指会计部门的出纳人员</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w:t>
      </w:r>
    </w:p>
    <w:p>
      <w:pPr>
        <w:ind w:left="0" w:right="0" w:firstLine="560"/>
        <w:spacing w:before="450" w:after="450" w:line="312" w:lineRule="auto"/>
      </w:pPr>
      <w:r>
        <w:rPr>
          <w:rFonts w:ascii="黑体" w:hAnsi="黑体" w:eastAsia="黑体" w:cs="黑体"/>
          <w:color w:val="000000"/>
          <w:sz w:val="34"/>
          <w:szCs w:val="34"/>
          <w:b w:val="1"/>
          <w:bCs w:val="1"/>
        </w:rPr>
        <w:t xml:space="preserve">出纳下年度工作计划及目标篇四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2024-10-06T08:16:57+08:00</dcterms:created>
  <dcterms:modified xsi:type="dcterms:W3CDTF">2024-10-06T08:16:57+08:00</dcterms:modified>
</cp:coreProperties>
</file>

<file path=docProps/custom.xml><?xml version="1.0" encoding="utf-8"?>
<Properties xmlns="http://schemas.openxmlformats.org/officeDocument/2006/custom-properties" xmlns:vt="http://schemas.openxmlformats.org/officeDocument/2006/docPropsVTypes"/>
</file>