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县粮食局2024年工作总结和2024年工作要点</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受2024年金融危机和国内连续发生重大自然灾害等影响，国际粮价大幅波动。在县委、县政府的坚强领导下，我局认真贯彻党的十七大精神，以邓小平理论和“三个代表”重要思想为指导，深入贯彻落实科学发展观，坚决执行县委、县政府领导关于确...</w:t>
      </w:r>
    </w:p>
    <w:p>
      <w:pPr>
        <w:ind w:left="0" w:right="0" w:firstLine="560"/>
        <w:spacing w:before="450" w:after="450" w:line="312" w:lineRule="auto"/>
      </w:pPr>
      <w:r>
        <w:rPr>
          <w:rFonts w:ascii="宋体" w:hAnsi="宋体" w:eastAsia="宋体" w:cs="宋体"/>
          <w:color w:val="000"/>
          <w:sz w:val="28"/>
          <w:szCs w:val="28"/>
        </w:rPr>
        <w:t xml:space="preserve">2024年，受2024年金融危机和国内连续发生重大自然灾害等影响，国际粮价大幅波动。在县委、县政府的坚强领导下，我局认真贯彻党的十七大精神，以邓小平理论和“三个代表”重要思想为指导，深入贯彻落实科学发展观，坚决执行县委、县政府领导关于确保我县粮油有效供给和市场基本稳定的一系列决策和指示，充分发挥粮食流通工作在统筹城乡、服务三农、保障民生、维护稳定、促进发展、构建和谐中的重要作用。认真落实粮食行政首长制，健全市场机制，加强调控机制，为确保我县粮油有效供给，确保粮油市场基本稳定，确保粮食质量安全做出了积极贡献，各项工作取得了新的成绩。</w:t>
      </w:r>
    </w:p>
    <w:p>
      <w:pPr>
        <w:ind w:left="0" w:right="0" w:firstLine="560"/>
        <w:spacing w:before="450" w:after="450" w:line="312" w:lineRule="auto"/>
      </w:pPr>
      <w:r>
        <w:rPr>
          <w:rFonts w:ascii="宋体" w:hAnsi="宋体" w:eastAsia="宋体" w:cs="宋体"/>
          <w:color w:val="000"/>
          <w:sz w:val="28"/>
          <w:szCs w:val="28"/>
        </w:rPr>
        <w:t xml:space="preserve">一、认真贯彻党的十七大精神，深入开展学习实践科学发展观活动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3月底，根据县委关于深入学习实践科学发展观的部署要求，为切实加强对学习实践活动的组织实施，确保学习实践活动健康有序开展。我们统一思想认识，明确职责任务，把握工作重点，掌握工作方法，认真组织、精心安排，组织广大党员干部特别是领导班子干部开展深入学习实践科学发展观活动，着力转变不适应，不符合科学发展要求的思想观念，着力解决影响和制约科学发展的突出问题以及党员干部党性、党风、党纪方面群众反映强烈的突出问题，着力构建有利于科学发展的体制机制，切实把广大党员，干部和群众的发展积极性引到科学发展上来，把科学发展观贯彻落实到经济社会发展的各个方面，进一步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二、认真开展全县粮食清仓查库工作</w:t>
      </w:r>
    </w:p>
    <w:p>
      <w:pPr>
        <w:ind w:left="0" w:right="0" w:firstLine="560"/>
        <w:spacing w:before="450" w:after="450" w:line="312" w:lineRule="auto"/>
      </w:pPr>
      <w:r>
        <w:rPr>
          <w:rFonts w:ascii="宋体" w:hAnsi="宋体" w:eastAsia="宋体" w:cs="宋体"/>
          <w:color w:val="000"/>
          <w:sz w:val="28"/>
          <w:szCs w:val="28"/>
        </w:rPr>
        <w:t xml:space="preserve">今年4月份，根据国务院和省政府关于开展全国粮食清仓查库工作的部署和要求。县委和政府对这项工作给予了高度重视，组成了以主管副县长为组长，有关部门主要领导为副组长和成员的**县粮食清仓查库领导小组。根据领导小组统一布置，我局制订了全县粮食清仓查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2024-09-20T13:43:25+08:00</dcterms:created>
  <dcterms:modified xsi:type="dcterms:W3CDTF">2024-09-20T13:43:25+08:00</dcterms:modified>
</cp:coreProperties>
</file>

<file path=docProps/custom.xml><?xml version="1.0" encoding="utf-8"?>
<Properties xmlns="http://schemas.openxmlformats.org/officeDocument/2006/custom-properties" xmlns:vt="http://schemas.openxmlformats.org/officeDocument/2006/docPropsVTypes"/>
</file>