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最新财务人员年终工作总结个人(5篇)</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财务人员年终工作总结个人篇一</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财务人员年终工作总结个人篇二</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财务人员年终工作总结个人篇三</w:t>
      </w:r>
    </w:p>
    <w:p>
      <w:pPr>
        <w:ind w:left="0" w:right="0" w:firstLine="560"/>
        <w:spacing w:before="450" w:after="450" w:line="312" w:lineRule="auto"/>
      </w:pPr>
      <w:r>
        <w:rPr>
          <w:rFonts w:ascii="宋体" w:hAnsi="宋体" w:eastAsia="宋体" w:cs="宋体"/>
          <w:color w:val="000"/>
          <w:sz w:val="28"/>
          <w:szCs w:val="28"/>
        </w:rPr>
        <w:t xml:space="preserve">在职场上，最不可少的就是回报工作情况和工作计划，有的单位或部门是每周一汇报，有的是几周一汇报，有的是一月一汇报，有的也可能不限时间的汇报。以下内容是关于办公室财务人员个人年终工作总结范文，欢迎品读。</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w:t>
      </w:r>
    </w:p>
    <w:p>
      <w:pPr>
        <w:ind w:left="0" w:right="0" w:firstLine="560"/>
        <w:spacing w:before="450" w:after="450" w:line="312" w:lineRule="auto"/>
      </w:pPr>
      <w:r>
        <w:rPr>
          <w:rFonts w:ascii="宋体" w:hAnsi="宋体" w:eastAsia="宋体" w:cs="宋体"/>
          <w:color w:val="000"/>
          <w:sz w:val="28"/>
          <w:szCs w:val="28"/>
        </w:rPr>
        <w:t xml:space="preserve">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财务人员年终工作总结个人篇四</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某某年5月调至沈阳市某某开发中心做财务工作，同年8月成立沈阳某某公司，担任财务部经理。当时新纪公司的财务人员在三好街办公，而生产基地在外地，工作沟通相当不方便，为了保证公司的生产正常进行，公司领导决定将财务部搬到生产基地办公，于某某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某某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某某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某某公司被沈阳市国家税务局评选为“某某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某某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某某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财务人员年终工作总结个人篇五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总之，在xx年，财务工作取得了必须成绩，这与学校党支部的正确领导是分开的，在新的一年里，必须更加努力，发杨成绩，改正不足，勤奋务实、开拓进取，为学校建设与发展出谋划策。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2024-09-20T13:45:06+08:00</dcterms:created>
  <dcterms:modified xsi:type="dcterms:W3CDTF">2024-09-20T13:45:06+08:00</dcterms:modified>
</cp:coreProperties>
</file>

<file path=docProps/custom.xml><?xml version="1.0" encoding="utf-8"?>
<Properties xmlns="http://schemas.openxmlformats.org/officeDocument/2006/custom-properties" xmlns:vt="http://schemas.openxmlformats.org/officeDocument/2006/docPropsVTypes"/>
</file>