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昆山劳动合同</w:t>
      </w:r>
      <w:bookmarkEnd w:id="1"/>
    </w:p>
    <w:p>
      <w:pPr>
        <w:jc w:val="center"/>
        <w:spacing w:before="0" w:after="450"/>
      </w:pPr>
      <w:r>
        <w:rPr>
          <w:rFonts w:ascii="Arial" w:hAnsi="Arial" w:eastAsia="Arial" w:cs="Arial"/>
          <w:color w:val="999999"/>
          <w:sz w:val="20"/>
          <w:szCs w:val="20"/>
        </w:rPr>
        <w:t xml:space="preserve">来源：网络  作者：青灯古佛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甲方（用人单位） 用人单位名称 用人单位住所 注册 类型 工商 登记 法定代 表人或 负责人乙方（劳动者） 姓 名 性 别 出生年月 文化程度 户籍所在地址 现居住地址 居民身份证号码 社会（养老） 就业登记证号码 保险号码 联系方式 甲、...</w:t>
      </w:r>
    </w:p>
    <w:p>
      <w:pPr>
        <w:ind w:left="0" w:right="0" w:firstLine="560"/>
        <w:spacing w:before="450" w:after="450" w:line="312" w:lineRule="auto"/>
      </w:pPr>
      <w:r>
        <w:rPr>
          <w:rFonts w:ascii="宋体" w:hAnsi="宋体" w:eastAsia="宋体" w:cs="宋体"/>
          <w:color w:val="000"/>
          <w:sz w:val="28"/>
          <w:szCs w:val="28"/>
        </w:rPr>
        <w:t xml:space="preserve">甲方（用人单位） 用人单位名称 用人单位住所 注册 类型 工商 登记 法定代 表人或 负责人</w:t>
      </w:r>
    </w:p>
    <w:p>
      <w:pPr>
        <w:ind w:left="0" w:right="0" w:firstLine="560"/>
        <w:spacing w:before="450" w:after="450" w:line="312" w:lineRule="auto"/>
      </w:pPr>
      <w:r>
        <w:rPr>
          <w:rFonts w:ascii="宋体" w:hAnsi="宋体" w:eastAsia="宋体" w:cs="宋体"/>
          <w:color w:val="000"/>
          <w:sz w:val="28"/>
          <w:szCs w:val="28"/>
        </w:rPr>
        <w:t xml:space="preserve">乙方（劳动者） 姓 名 性 别 出生年月 文化程度 户籍所在地址 现居住地址 居民身份证号码 社会（养老） 就业登记证号码 保险号码 联系方式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 甲乙双方约定按下列 种方式确定“劳动合同期限”： a、有固定期限的劳动合同自 年 月 日起至 年 月 日止。并约定试用期自 年 月 日起至 年 月 日止。 b、无固定期限的劳动合同自 年 月 日起。并约定试用期自 年 月 日起至 年 月 日止。 c、以完成 工作任务为劳动合同期限，自 年 月 日起至完成本项工作任务之日即为劳动合同终止日。 二、工作地点 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三、工作内容 （一）乙方根据甲方要求，经过协商，从事 工作。甲方根据工作需要，按照合理诚信原则，可依法变动乙方的工作岗位。 （二）甲方安排乙方所从事的工作内容及要求，应当符合国家法律法规规定的劳动基准和甲方依法制订的并已公示的规章制度。乙方应当按照甲方安排的工作内容及要求履行劳动义务。 （三） 四、工作时间和休息休假 （一）甲乙经协商确认执行 条款，平均每周工作不超过四十小 时。 a、甲方实行每天 小时工作制。 具体作息时间，甲方安排如下： 每周周 至周 工作，上午 ，下午 。 每周周 为休息日。 b、甲方实行三班制，安排乙方实行 班 运转工作制。 （二）甲方安排乙方的 工作岗位，属于不定时工作制，双方依法执行不定时工作制规定。 （三）甲方安排乙方的 工作岗位，属于综合计算工时制，双方依法执行综合计算工时工作制规定。 （四）甲方严格遵守法定的工作时间，控制加班加点，保证乙方的休息与身心健康，甲方因工作需要必须安排乙方加班加点的，应与工会和乙方协商同意，依法给予乙方补休或支付加班加点工资。 （五）甲方依法为乙方安排带薪年休假，具体休假时间双方协商决定。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 （一）甲方对可能产生职业病危害的岗位，应当向乙方履行如实告知的义务，并对乙方进行劳动安全卫生教育，防止劳动过程中的伤亡事故，减少职业病危害。 （二）甲方必须为乙方提供符合国家规定的劳动安全卫生条件和必要的劳动防护用品，安排乙方从事有职业危害作业的，应定期为乙方进行健康检查，并在乙方离职前进行职业健康检查。 （三）乙方在劳动过程中必须严格遵守安全操作规程。乙方对甲方管理人员违章指挥、强令冒险作业，有权拒绝执行。 （四）甲方按照国家关于女职工、未成年工的特殊保护规定，对乙方提供保护。 （五）乙方患病或非因工负伤的，甲方按照国家关于医疗期的规定执行。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 甲方应当每月至少一次以货币形式支付乙方工资，不得克扣或者无故拖欠乙方的工资。乙方在法定工作时间或依法签订劳动合同约定的工作时间内提供了正常劳动，甲方向乙方支付的工资不得低于当地最低工资标准。 （一）甲方承诺每月 日为发薪日。 （二）乙方在试用期内的工资为每月 元。 （三）经甲乙双方协商一致，对乙方的工资报酬选择确定 条款： a、 乙方的工资报酬按照甲方依法制定的规章制度中的内部工资分配办法确定，根据乙方的工作岗位确定其每月工资为 元。 b、 甲方对乙方实行基本工资和绩效工资相结合的内部工资分配办法，乙方的基本工资确定为每月 元，以后根据内部工资分配办法调整其工资；绩效工资根据乙方的工作业绩、劳动成果和实际贡献按照内部分配办法考核确定。 c、 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 d、…… （四）甲方根据企业经营效益、当地政府公布的工资指导线、工资指导价位等，合理提高乙方工资。乙方的工资增长办法按照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七、社会保险 （一）双方依法参加社会保险，按时缴纳各项社会保险费，其中依法应由乙方缴纳的部分，由甲方从乙方工资报酬中代扣代缴。 （二）甲方应当依法为乙方缴纳各项社会保险费，并每年向职工公布本单位全年社会保险费缴纳情况，接受职工监督。 （三）如乙方发生工伤事故，甲方应负责及时救治，或提供可能的帮助，并在规定时间内，向劳动保障行政部门提出工伤认定申请，为乙方依法办理劳动能力鉴定，并为享受工伤医疗待遇履行必要的义务。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 条款： a、乙方工作涉及甲方商业秘密和与知识产权相关的保密事项的，甲方可以事前与乙方依法协商约定保守商业秘密或竞业限制的事项，并签订保守商业秘密 协议或竞业限制协议。 b、由甲方出资对乙方进行专业技术培训，并要求乙方履行服务期的，应当事前征得乙方同意，并签订协议，明确双方权利义务。 c、甲方同意为乙方办理补充养老保险（企业年金）和补充医疗保险，具体标 准为： d、甲方依法执行国家有关福利待遇，并同意为乙方提供如下福利待遇： 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九、劳动争议处理 （一）劳动合同依法订立，即具有法律约束力，双方应当全面履行，并严格执行依法执行劳动合同的变更、解除、终止、续订和给付经济补偿的规定。 （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 （三）甲方违反劳动法律、法规和规章，损害乙方合法权益的，乙方有权向劳动保障行政部门和有关部门投诉。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 （一）劳动合同期内，乙方户籍所在地址、现居住地址、联系方式等发生变化，应当及时告知甲方，以便于联系。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 （三）本合同不得涂改。 （四）本合同如需同时用中文、外文书写，内容不一致的，以中文文本为准。 （五）本合同一式两份，具有同等法律效力，甲乙双方各执一份。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 法定代表人或负责人签名： 乙方签名： 甲方盖章： 签章日期： 签名日期：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2024-09-20T20:28:21+08:00</dcterms:created>
  <dcterms:modified xsi:type="dcterms:W3CDTF">2024-09-20T20:28:21+08:00</dcterms:modified>
</cp:coreProperties>
</file>

<file path=docProps/custom.xml><?xml version="1.0" encoding="utf-8"?>
<Properties xmlns="http://schemas.openxmlformats.org/officeDocument/2006/custom-properties" xmlns:vt="http://schemas.openxmlformats.org/officeDocument/2006/docPropsVTypes"/>
</file>