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学习十八届五中全会心得体会</w:t>
      </w:r>
      <w:bookmarkEnd w:id="1"/>
    </w:p>
    <w:p>
      <w:pPr>
        <w:jc w:val="center"/>
        <w:spacing w:before="0" w:after="450"/>
      </w:pPr>
      <w:r>
        <w:rPr>
          <w:rFonts w:ascii="Arial" w:hAnsi="Arial" w:eastAsia="Arial" w:cs="Arial"/>
          <w:color w:val="999999"/>
          <w:sz w:val="20"/>
          <w:szCs w:val="20"/>
        </w:rPr>
        <w:t xml:space="preserve">来源：网络  作者：诗酒琴音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十八届五中全会在京闭幕，全会审议通过了《中国共产党中央关于制定国民经济和社会发展第十三个五年规划的建议》。国家行政学院教授汪玉凯做客人民网视频访谈节目，为网友解读公报内容。汪玉凯分析指出，\"十三五\"不仅仅是一个小康社会的刚性目标，从转方式调...</w:t>
      </w:r>
    </w:p>
    <w:p>
      <w:pPr>
        <w:ind w:left="0" w:right="0" w:firstLine="560"/>
        <w:spacing w:before="450" w:after="450" w:line="312" w:lineRule="auto"/>
      </w:pPr>
      <w:r>
        <w:rPr>
          <w:rFonts w:ascii="宋体" w:hAnsi="宋体" w:eastAsia="宋体" w:cs="宋体"/>
          <w:color w:val="000"/>
          <w:sz w:val="28"/>
          <w:szCs w:val="28"/>
        </w:rPr>
        <w:t xml:space="preserve">十八届五中全会在京闭幕，全会审议通过了《中国共产党中央关于制定国民经济和社会发展第十三个五年规划的建议》。国家行政学院教授汪玉凯做客人民网视频访谈节目，为网友解读公报内容。</w:t>
      </w:r>
    </w:p>
    <w:p>
      <w:pPr>
        <w:ind w:left="0" w:right="0" w:firstLine="560"/>
        <w:spacing w:before="450" w:after="450" w:line="312" w:lineRule="auto"/>
      </w:pPr>
      <w:r>
        <w:rPr>
          <w:rFonts w:ascii="宋体" w:hAnsi="宋体" w:eastAsia="宋体" w:cs="宋体"/>
          <w:color w:val="000"/>
          <w:sz w:val="28"/>
          <w:szCs w:val="28"/>
        </w:rPr>
        <w:t xml:space="preserve">汪玉凯分析指出，\"十三五\"不仅仅是一个小康社会的刚性目标，从转方式调结构来讲，\"十三五\"可能面临三个转折。他指出，此次公报围绕民生问题有很多亮点，到2024年能不能建成全面建成小康社会，问题不在于城市，关键在农村。</w:t>
      </w:r>
    </w:p>
    <w:p>
      <w:pPr>
        <w:ind w:left="0" w:right="0" w:firstLine="560"/>
        <w:spacing w:before="450" w:after="450" w:line="312" w:lineRule="auto"/>
      </w:pPr>
      <w:r>
        <w:rPr>
          <w:rFonts w:ascii="宋体" w:hAnsi="宋体" w:eastAsia="宋体" w:cs="宋体"/>
          <w:color w:val="000"/>
          <w:sz w:val="28"/>
          <w:szCs w:val="28"/>
        </w:rPr>
        <w:t xml:space="preserve">\"‘十三五’不仅仅是一个小康社会的刚性目标，从转方式调结构来讲，‘十三五’可能面临三个转折\".汪玉凯向记者指出，中国未来经济社会发展面临着三个转折的\"拐点\".他谈到，第一个拐点是由过去的数量型向未来的质量型来转换，过去我们的发展可能更多注重数量、规模，但是未来应该特别强调经济增长质量；第二个拐点是从引进型朝对外扩张型的转变，我们过去更多是引进消化吸收，现在强大了以后慢慢走出去向外扩张；第三个拐点是从学习模仿型到自主创新型的转变。汪玉凯认为，\"十三五\"整个五年，除了刚性的小康社会的目标本身来讲，在实现这个大目标过程中，要实现整个经济的转型，这三个\"拐点\"是很关键的。</w:t>
      </w:r>
    </w:p>
    <w:p>
      <w:pPr>
        <w:ind w:left="0" w:right="0" w:firstLine="560"/>
        <w:spacing w:before="450" w:after="450" w:line="312" w:lineRule="auto"/>
      </w:pPr>
      <w:r>
        <w:rPr>
          <w:rFonts w:ascii="宋体" w:hAnsi="宋体" w:eastAsia="宋体" w:cs="宋体"/>
          <w:color w:val="000"/>
          <w:sz w:val="28"/>
          <w:szCs w:val="28"/>
        </w:rPr>
        <w:t xml:space="preserve">他谈到，这次公报特别强调，要把经济发展和工业化、信息化、城镇化、农业现代化四化融合起来发展，我觉得这从另外的角度上也给我们全面建成小康社会的大目标提供了新的思路和框架，不能就经济讨论经济，要把经济放在和工业化、城镇化、信息化协调发展整体来考量。</w:t>
      </w:r>
    </w:p>
    <w:p>
      <w:pPr>
        <w:ind w:left="0" w:right="0" w:firstLine="560"/>
        <w:spacing w:before="450" w:after="450" w:line="312" w:lineRule="auto"/>
      </w:pPr>
      <w:r>
        <w:rPr>
          <w:rFonts w:ascii="宋体" w:hAnsi="宋体" w:eastAsia="宋体" w:cs="宋体"/>
          <w:color w:val="000"/>
          <w:sz w:val="28"/>
          <w:szCs w:val="28"/>
        </w:rPr>
        <w:t xml:space="preserve">汪玉凯指出，围绕民生问题公报也有很多亮点，比如提出健康中国，保证老百姓身心健康；要全面落实一对夫妇可以生两个孩子这样的政策，从根本上改变我们过去几十年来的一孩政策；提出构建互联网强国，要\"互联网+\",制定行动计划等等。\"脱贫是小康社会刚性目标中比较大的难题。</w:t>
      </w:r>
    </w:p>
    <w:p>
      <w:pPr>
        <w:ind w:left="0" w:right="0" w:firstLine="560"/>
        <w:spacing w:before="450" w:after="450" w:line="312" w:lineRule="auto"/>
      </w:pPr>
      <w:r>
        <w:rPr>
          <w:rFonts w:ascii="宋体" w:hAnsi="宋体" w:eastAsia="宋体" w:cs="宋体"/>
          <w:color w:val="000"/>
          <w:sz w:val="28"/>
          <w:szCs w:val="28"/>
        </w:rPr>
        <w:t xml:space="preserve">\"汪玉凯指出，到2024年能不能建成全面建成小康社会，问题不在于北京，更不在于上海，不在于城市，关键在农村，特别是偏远少数农村地区。他谈到，\"小康不小康关键看老乡\"说的非常准确。</w:t>
      </w:r>
    </w:p>
    <w:p>
      <w:pPr>
        <w:ind w:left="0" w:right="0" w:firstLine="560"/>
        <w:spacing w:before="450" w:after="450" w:line="312" w:lineRule="auto"/>
      </w:pPr>
      <w:r>
        <w:rPr>
          <w:rFonts w:ascii="宋体" w:hAnsi="宋体" w:eastAsia="宋体" w:cs="宋体"/>
          <w:color w:val="000"/>
          <w:sz w:val="28"/>
          <w:szCs w:val="28"/>
        </w:rPr>
        <w:t xml:space="preserve">这次提的很清楚，到2024年全部的贫困县都要摘帽，按照现行标准现在贫困人口基本脱贫，这两个量化指标能够打出旗帜非常不简单，如果研究这两个目标实施，我们制定很多很多举措，包括扶贫资金如何使用，他认为，把这两个目标公开，在规划里直接写进去，这就是巨大的决心，相信后面会采取一系列重大举措兑现这两个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2024-09-21T00:37:35+08:00</dcterms:created>
  <dcterms:modified xsi:type="dcterms:W3CDTF">2024-09-21T00:37:35+08:00</dcterms:modified>
</cp:coreProperties>
</file>

<file path=docProps/custom.xml><?xml version="1.0" encoding="utf-8"?>
<Properties xmlns="http://schemas.openxmlformats.org/officeDocument/2006/custom-properties" xmlns:vt="http://schemas.openxmlformats.org/officeDocument/2006/docPropsVTypes"/>
</file>