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工厂财务工作总结与目标(四篇)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工厂财务工作总结与目标篇一一、认真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工厂财务工作总结与目标篇一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工厂财务工作总结与目标篇二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#204770[_TAG_h3]工厂财务工作总结与目标篇三</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#603875[_TAG_h3]工厂财务工作总结与目标篇四</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#204772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