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建筑工程生产实习报告</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针对在市场经济条件下电力施工企业所面临的问题，提出了深化企业内部制度改革，大力开拓市场，提高投标报价水平，增加成本控制力度，提高技术水平和发展其它产业等电力施工企业在市场中求生存求发展之道。随着建筑安装管理体制及运行机制的建立和完善，目前各...</w:t>
      </w:r>
    </w:p>
    <w:p>
      <w:pPr>
        <w:ind w:left="0" w:right="0" w:firstLine="560"/>
        <w:spacing w:before="450" w:after="450" w:line="312" w:lineRule="auto"/>
      </w:pPr>
      <w:r>
        <w:rPr>
          <w:rFonts w:ascii="宋体" w:hAnsi="宋体" w:eastAsia="宋体" w:cs="宋体"/>
          <w:color w:val="000"/>
          <w:sz w:val="28"/>
          <w:szCs w:val="28"/>
        </w:rPr>
        <w:t xml:space="preserve">针对在市场经济条件下电力施工企业所面临的问题，提出了深化企业内部制度改革，大力开拓市场，提高投标报价水平，增加成本控制力度，提高技术水平和发展其它产业等电力施工企业在市场中求生存求发展之道。</w:t>
      </w:r>
    </w:p>
    <w:p>
      <w:pPr>
        <w:ind w:left="0" w:right="0" w:firstLine="560"/>
        <w:spacing w:before="450" w:after="450" w:line="312" w:lineRule="auto"/>
      </w:pPr>
      <w:r>
        <w:rPr>
          <w:rFonts w:ascii="宋体" w:hAnsi="宋体" w:eastAsia="宋体" w:cs="宋体"/>
          <w:color w:val="000"/>
          <w:sz w:val="28"/>
          <w:szCs w:val="28"/>
        </w:rPr>
        <w:t xml:space="preserve">随着建筑安装管理体制及运行机制的建立和完善，目前各省已建立起有形建筑市场，逐步推行工程招投标制，市场竞争更加激烈。同时，随着国内电力需求趋于饱和，电源点的投资规模和速度都会大幅度下降，一些大型工程可能拖后或中断。大多数施工企业都不同程度面临任务不足、负担沉重的困境。</w:t>
      </w:r>
    </w:p>
    <w:p>
      <w:pPr>
        <w:ind w:left="0" w:right="0" w:firstLine="560"/>
        <w:spacing w:before="450" w:after="450" w:line="312" w:lineRule="auto"/>
      </w:pPr>
      <w:r>
        <w:rPr>
          <w:rFonts w:ascii="宋体" w:hAnsi="宋体" w:eastAsia="宋体" w:cs="宋体"/>
          <w:color w:val="000"/>
          <w:sz w:val="28"/>
          <w:szCs w:val="28"/>
        </w:rPr>
        <w:t xml:space="preserve">由于我国目前正处在由计划经济向市场经济过渡时期，旧的管理体制还没有完全被取缔，加上法制不健全，市场经济管理体制也有待进一步完善。在这样的市场环境下，本来就僧多粥少的施工行业除面临完全的买方市场外，还必须承担不正当竞争行为所带来的严重冲击，形势相当严峻。市场经济要求施工企业在国家定额的指导下，依据自身技术和管理情况建立内部定额，提高投标报价的技巧和水平，并积极推进工程索赔的开展，最终实现在国家宏观调控下由市场确定工程价格的管理体制。</w:t>
      </w:r>
    </w:p>
    <w:p>
      <w:pPr>
        <w:ind w:left="0" w:right="0" w:firstLine="560"/>
        <w:spacing w:before="450" w:after="450" w:line="312" w:lineRule="auto"/>
      </w:pPr>
      <w:r>
        <w:rPr>
          <w:rFonts w:ascii="宋体" w:hAnsi="宋体" w:eastAsia="宋体" w:cs="宋体"/>
          <w:color w:val="000"/>
          <w:sz w:val="28"/>
          <w:szCs w:val="28"/>
        </w:rPr>
        <w:t xml:space="preserve">尽管目前不规范的市场经济体制对施工企业参加竞争很不利，但从企业长远的发展方向来看，施工企业走向市场已经是历史的必然。因此，如何在市场中求生存、求发展，在竞争中取胜就成了电力施工企业必须认真考虑的问题。</w:t>
      </w:r>
    </w:p>
    <w:p>
      <w:pPr>
        <w:ind w:left="0" w:right="0" w:firstLine="560"/>
        <w:spacing w:before="450" w:after="450" w:line="312" w:lineRule="auto"/>
      </w:pPr>
      <w:r>
        <w:rPr>
          <w:rFonts w:ascii="宋体" w:hAnsi="宋体" w:eastAsia="宋体" w:cs="宋体"/>
          <w:color w:val="000"/>
          <w:sz w:val="28"/>
          <w:szCs w:val="28"/>
        </w:rPr>
        <w:t xml:space="preserve">1　分配制度和人事制度的改革</w:t>
      </w:r>
    </w:p>
    <w:p>
      <w:pPr>
        <w:ind w:left="0" w:right="0" w:firstLine="560"/>
        <w:spacing w:before="450" w:after="450" w:line="312" w:lineRule="auto"/>
      </w:pPr>
      <w:r>
        <w:rPr>
          <w:rFonts w:ascii="宋体" w:hAnsi="宋体" w:eastAsia="宋体" w:cs="宋体"/>
          <w:color w:val="000"/>
          <w:sz w:val="28"/>
          <w:szCs w:val="28"/>
        </w:rPr>
        <w:t xml:space="preserve">a)电力施工企业在市场经济环境下，应学习集体企业、个体企业那些先进的、行之有效的人事分配制度。人事分配制度改革就是把现代管理思想和一些集体企业、个体企业的分配办法揉合在一起，使企业的分配制度有大转变，形成企业独特风格的员工分配制度。</w:t>
      </w:r>
    </w:p>
    <w:p>
      <w:pPr>
        <w:ind w:left="0" w:right="0" w:firstLine="560"/>
        <w:spacing w:before="450" w:after="450" w:line="312" w:lineRule="auto"/>
      </w:pPr>
      <w:r>
        <w:rPr>
          <w:rFonts w:ascii="宋体" w:hAnsi="宋体" w:eastAsia="宋体" w:cs="宋体"/>
          <w:color w:val="000"/>
          <w:sz w:val="28"/>
          <w:szCs w:val="28"/>
        </w:rPr>
        <w:t xml:space="preserve">b)对于企业的高中层管理人员，施工企业要从其发展需要出发，制定合理的人力资源计划，既培养一批复合型人才，又招聘一些高素质人才为企业服务，并建立良好的竞争机制和流动机制，为各级人员创造机会，稳定骨干队伍。</w:t>
      </w:r>
    </w:p>
    <w:p>
      <w:pPr>
        <w:ind w:left="0" w:right="0" w:firstLine="560"/>
        <w:spacing w:before="450" w:after="450" w:line="312" w:lineRule="auto"/>
      </w:pPr>
      <w:r>
        <w:rPr>
          <w:rFonts w:ascii="宋体" w:hAnsi="宋体" w:eastAsia="宋体" w:cs="宋体"/>
          <w:color w:val="000"/>
          <w:sz w:val="28"/>
          <w:szCs w:val="28"/>
        </w:rPr>
        <w:t xml:space="preserve">c)积极开展员工的技术培训，提高员工素质。施工技术管理人员素质的高低直接关系到施工企业的产品质量和经济效益。</w:t>
      </w:r>
    </w:p>
    <w:p>
      <w:pPr>
        <w:ind w:left="0" w:right="0" w:firstLine="560"/>
        <w:spacing w:before="450" w:after="450" w:line="312" w:lineRule="auto"/>
      </w:pPr>
      <w:r>
        <w:rPr>
          <w:rFonts w:ascii="宋体" w:hAnsi="宋体" w:eastAsia="宋体" w:cs="宋体"/>
          <w:color w:val="000"/>
          <w:sz w:val="28"/>
          <w:szCs w:val="28"/>
        </w:rPr>
        <w:t xml:space="preserve">d)企业在提高员工技术业务素质的同时，还应注意提高他们的政治思想素质，重点是加强职业道德教育，使他们安心本职工作并具有良好的职业道德和敬业精神。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　增强忧患意识，大力开拓市场</w:t>
      </w:r>
    </w:p>
    <w:p>
      <w:pPr>
        <w:ind w:left="0" w:right="0" w:firstLine="560"/>
        <w:spacing w:before="450" w:after="450" w:line="312" w:lineRule="auto"/>
      </w:pPr>
      <w:r>
        <w:rPr>
          <w:rFonts w:ascii="宋体" w:hAnsi="宋体" w:eastAsia="宋体" w:cs="宋体"/>
          <w:color w:val="000"/>
          <w:sz w:val="28"/>
          <w:szCs w:val="28"/>
        </w:rPr>
        <w:t xml:space="preserve">随着有形建筑市场的建立，凡属800万元以上工程项目都必须到有形建筑市场进行公开招标，这对施工企业将产生深刻的影响。另外，国家在几年内不批电源点项目意味着全国63家电力施工企业，将有一半被社会淘汰，市场就是这么残酷。电力施工企业之间将真正地在竞争中比成本、比质量、比安全以及市场的开拓能力。因此施工企业要树立强烈的忧患意识，进一步提高企业管理水平，加强企业内部管理，包括企业员工管理制度、分配制度的改革以及成本控制，同时要大力提高市场开拓能力。</w:t>
      </w:r>
    </w:p>
    <w:p>
      <w:pPr>
        <w:ind w:left="0" w:right="0" w:firstLine="560"/>
        <w:spacing w:before="450" w:after="450" w:line="312" w:lineRule="auto"/>
      </w:pPr>
      <w:r>
        <w:rPr>
          <w:rFonts w:ascii="宋体" w:hAnsi="宋体" w:eastAsia="宋体" w:cs="宋体"/>
          <w:color w:val="000"/>
          <w:sz w:val="28"/>
          <w:szCs w:val="28"/>
        </w:rPr>
        <w:t xml:space="preserve">3　重视价格资料积累，提高投标报价水平</w:t>
      </w:r>
    </w:p>
    <w:p>
      <w:pPr>
        <w:ind w:left="0" w:right="0" w:firstLine="560"/>
        <w:spacing w:before="450" w:after="450" w:line="312" w:lineRule="auto"/>
      </w:pPr>
      <w:r>
        <w:rPr>
          <w:rFonts w:ascii="宋体" w:hAnsi="宋体" w:eastAsia="宋体" w:cs="宋体"/>
          <w:color w:val="000"/>
          <w:sz w:val="28"/>
          <w:szCs w:val="28"/>
        </w:rPr>
        <w:t xml:space="preserve">对施工企业来讲，工程造价资料的搜集、分析与处理对投标报价有举足轻重的作用，因为大多数工程在招标阶段还无法提供详细的工程量清单，投标单位只能根据工程的建设规模、建设地点、结构特征，借用以往类似工程的造价资料进行投标报价。为此，如何保证工程造价资料的真实性、合理性就显得格外重要，工程造价资料虽不具有法定性，但要真正实现它的使用价值，就必须讲质量。资料积累工作不仅仅是原始资料的搜集，还必须经过加工、整理。为保证资料的真实性，资料的搜集就不能仅停留在设计概算和施工图预算上，还必须立足于企业以往工程的投标价、合同价、企业内部经济考核指标、竣工决算等资料；为保证其合理性，就必须将竣工决算价与投标价、合同价、企业内部经济考核指标、预算价进行分析对比，去粗取精，去伪存真，使造价资料能真实反映企业的施工能力和管理水平，最终形成具有竞争力的企业内部定额和单价。</w:t>
      </w:r>
    </w:p>
    <w:p>
      <w:pPr>
        <w:ind w:left="0" w:right="0" w:firstLine="560"/>
        <w:spacing w:before="450" w:after="450" w:line="312" w:lineRule="auto"/>
      </w:pPr>
      <w:r>
        <w:rPr>
          <w:rFonts w:ascii="宋体" w:hAnsi="宋体" w:eastAsia="宋体" w:cs="宋体"/>
          <w:color w:val="000"/>
          <w:sz w:val="28"/>
          <w:szCs w:val="28"/>
        </w:rPr>
        <w:t xml:space="preserve">4　增加成本控制力度</w:t>
      </w:r>
    </w:p>
    <w:p>
      <w:pPr>
        <w:ind w:left="0" w:right="0" w:firstLine="560"/>
        <w:spacing w:before="450" w:after="450" w:line="312" w:lineRule="auto"/>
      </w:pPr>
      <w:r>
        <w:rPr>
          <w:rFonts w:ascii="宋体" w:hAnsi="宋体" w:eastAsia="宋体" w:cs="宋体"/>
          <w:color w:val="000"/>
          <w:sz w:val="28"/>
          <w:szCs w:val="28"/>
        </w:rPr>
        <w:t xml:space="preserve">施工企业要结合财务年度、月度预算制度，采取有效措施，加大成本控制力度。财务部门通过分析各种费用支出情况，提出各种费用的使用计划数，努力降低管理费用。用盘活资金来降低财务费用。在加强人工费发放监督力度的基础上，建立人工费发放超支部分列入利润分成预提制度。加强班组定额划块管理，合理优化施工方案，合理配置生产要素，提高施工班组的工作效率。</w:t>
      </w:r>
    </w:p>
    <w:p>
      <w:pPr>
        <w:ind w:left="0" w:right="0" w:firstLine="560"/>
        <w:spacing w:before="450" w:after="450" w:line="312" w:lineRule="auto"/>
      </w:pPr>
      <w:r>
        <w:rPr>
          <w:rFonts w:ascii="宋体" w:hAnsi="宋体" w:eastAsia="宋体" w:cs="宋体"/>
          <w:color w:val="000"/>
          <w:sz w:val="28"/>
          <w:szCs w:val="28"/>
        </w:rPr>
        <w:t xml:space="preserve">5　依靠科技进步，提高科技和质量水平</w:t>
      </w:r>
    </w:p>
    <w:p>
      <w:pPr>
        <w:ind w:left="0" w:right="0" w:firstLine="560"/>
        <w:spacing w:before="450" w:after="450" w:line="312" w:lineRule="auto"/>
      </w:pPr>
      <w:r>
        <w:rPr>
          <w:rFonts w:ascii="宋体" w:hAnsi="宋体" w:eastAsia="宋体" w:cs="宋体"/>
          <w:color w:val="000"/>
          <w:sz w:val="28"/>
          <w:szCs w:val="28"/>
        </w:rPr>
        <w:t xml:space="preserve">企业要全面认识和落实科学技术是第一生产力的思想，宣传和学习《关于依靠科技进步推动产业结构优化升级的决定》，迅速在企业内部倡导和鼓励全体员工学科学、用科学，钻研技术的良好风气；设立科技风险、奖励基金，制订科技奖励实施细则，调动广大技术工程人员和员工开展科技攻关的积极性。结合施工企业的实际情况，逐步从计划经济下的生产型向市场经济下的经营开发型转变，从劳务型施工企业向施工管理型企业转变。努力提高工程管理人员、班组长的工程管理水平，把企业建设成为具备一流的工程管理水平、一流的施工技术、一流的机械装备、一流的工程质量和一流的售后服务的管理型企业。</w:t>
      </w:r>
    </w:p>
    <w:p>
      <w:pPr>
        <w:ind w:left="0" w:right="0" w:firstLine="560"/>
        <w:spacing w:before="450" w:after="450" w:line="312" w:lineRule="auto"/>
      </w:pPr>
      <w:r>
        <w:rPr>
          <w:rFonts w:ascii="宋体" w:hAnsi="宋体" w:eastAsia="宋体" w:cs="宋体"/>
          <w:color w:val="000"/>
          <w:sz w:val="28"/>
          <w:szCs w:val="28"/>
        </w:rPr>
        <w:t xml:space="preserve">建立完善的质量保证体系是施工企业发展的必经之路。目前，国内大部分施工企业都获得了IS09002质量保证体系的认证。认证是一个起点，关键是质量保证体系的有效运作，质量体系的定期审核和检查是促进工程管理的有效方法。更加重要的是全面提高施工管理人员和施工人员的质量保证意识，保证施工质量，减少返工并杜绝质量事故，这样就可以缩短工期，提高劳动生产率。认真分析质量事故原因，总结经验教训，强化员工的质量名牌意识、精品意识及工程达标意识。</w:t>
      </w:r>
    </w:p>
    <w:p>
      <w:pPr>
        <w:ind w:left="0" w:right="0" w:firstLine="560"/>
        <w:spacing w:before="450" w:after="450" w:line="312" w:lineRule="auto"/>
      </w:pPr>
      <w:r>
        <w:rPr>
          <w:rFonts w:ascii="宋体" w:hAnsi="宋体" w:eastAsia="宋体" w:cs="宋体"/>
          <w:color w:val="000"/>
          <w:sz w:val="28"/>
          <w:szCs w:val="28"/>
        </w:rPr>
        <w:t xml:space="preserve">6　发展其它产业</w:t>
      </w:r>
    </w:p>
    <w:p>
      <w:pPr>
        <w:ind w:left="0" w:right="0" w:firstLine="560"/>
        <w:spacing w:before="450" w:after="450" w:line="312" w:lineRule="auto"/>
      </w:pPr>
      <w:r>
        <w:rPr>
          <w:rFonts w:ascii="宋体" w:hAnsi="宋体" w:eastAsia="宋体" w:cs="宋体"/>
          <w:color w:val="000"/>
          <w:sz w:val="28"/>
          <w:szCs w:val="28"/>
        </w:rPr>
        <w:t xml:space="preserve">a)电力施工企业可以提供电厂检修和技术改造服务，并利用资源优势向相关产业发展，为用户提供运输、吊装、机械修理、工业设备安装、土建等服务。从技术相关性分析，制造、检修、吊装等与核心业务是密切相关的，企业已有的资源包括管理、技术、人才和设备都是适用的；从资源的有效利用看，由于安装业务对资源需求有峰有谷，相关产业发展对资源需求的峰谷合理地缓冲与分配，提高了资源利用率。</w:t>
      </w:r>
    </w:p>
    <w:p>
      <w:pPr>
        <w:ind w:left="0" w:right="0" w:firstLine="560"/>
        <w:spacing w:before="450" w:after="450" w:line="312" w:lineRule="auto"/>
      </w:pPr>
      <w:r>
        <w:rPr>
          <w:rFonts w:ascii="宋体" w:hAnsi="宋体" w:eastAsia="宋体" w:cs="宋体"/>
          <w:color w:val="000"/>
          <w:sz w:val="28"/>
          <w:szCs w:val="28"/>
        </w:rPr>
        <w:t xml:space="preserve">b)相对而言，施工行业大多属于劳动密集型，队伍庞大，负担很重，效益难以提高。国有大型施工企业应向管理型企业发展，造就一批技术管理人才及施工班组带头人，其他一般人员可逐步减少。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2024-09-20T18:58:46+08:00</dcterms:created>
  <dcterms:modified xsi:type="dcterms:W3CDTF">2024-09-20T18:58:46+08:00</dcterms:modified>
</cp:coreProperties>
</file>

<file path=docProps/custom.xml><?xml version="1.0" encoding="utf-8"?>
<Properties xmlns="http://schemas.openxmlformats.org/officeDocument/2006/custom-properties" xmlns:vt="http://schemas.openxmlformats.org/officeDocument/2006/docPropsVTypes"/>
</file>