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打击整治养老诈骗专项行动工作总结 打击整治养老诈骗专项行动工作方案</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提升老年人预防养老诈骗意识，保护人身安全，谨防诈骗，那么下边就是小编收集的一些相关内容，一起来看看吧!近日，按照全国、全省打击整治养老诈骗专项行动工作部署，云南省市场监管局迅速成立打击整治养老诈骗专项行动办公室及工作专班，结合市场监管职能职...</w:t>
      </w:r>
    </w:p>
    <w:p>
      <w:pPr>
        <w:ind w:left="0" w:right="0" w:firstLine="560"/>
        <w:spacing w:before="450" w:after="450" w:line="312" w:lineRule="auto"/>
      </w:pPr>
      <w:r>
        <w:rPr>
          <w:rFonts w:ascii="宋体" w:hAnsi="宋体" w:eastAsia="宋体" w:cs="宋体"/>
          <w:color w:val="000"/>
          <w:sz w:val="28"/>
          <w:szCs w:val="28"/>
        </w:rPr>
        <w:t xml:space="preserve">提升老年人预防养老诈骗意识，保护人身安全，谨防诈骗，那么下边就是小编收集的一些相关内容，一起来看看吧!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按照全国、全省打击整治养老诈骗专项行动工作部署，云南省市场监管局迅速成立打击整治养老诈骗专项行动办公室及工作专班，结合市场监管职能职责，制定工作方案和宣传方案，组织协调全省市场监管部门深入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云南省市场监管局要求全省市场监管部门，一是紧紧围绕整治涉老“食品”“保健品”等领域涉诈问题隐患，加强市场监管，依法查处虚假宣传等违规经营行为。将老年消费市场“食品”“保健品”作为执法重点，严厉打击虚假宣传不正当竞争行为。二是加大广告监管力度，加强广告监测，严厉打击违法广告行为。三是严格落实“四个最严”要求，依法查办涉老“食品”“保健品”案件。四是积极开展宣传引导。采取多种形式广泛开展打击整治养老诈骗宣传教育活动，提升消费者科学认知能力，切实增强老年人防范意识，提高识骗防骗能力。五是畅通投诉举报渠道，做好相关投诉举报处置工作，及时依法依规处置。六是查处并曝光一批典型案件，惩处一批违法企业，整治规范食品、保健品市场秩序，推动打击整治养老诈骗专项行动取得实效。</w:t>
      </w:r>
    </w:p>
    <w:p>
      <w:pPr>
        <w:ind w:left="0" w:right="0" w:firstLine="560"/>
        <w:spacing w:before="450" w:after="450" w:line="312" w:lineRule="auto"/>
      </w:pPr>
      <w:r>
        <w:rPr>
          <w:rFonts w:ascii="宋体" w:hAnsi="宋体" w:eastAsia="宋体" w:cs="宋体"/>
          <w:color w:val="000"/>
          <w:sz w:val="28"/>
          <w:szCs w:val="28"/>
        </w:rPr>
        <w:t xml:space="preserve">通过深入开展打击整治养老诈骗专项行动，依法严惩养老诈骗违法行为，为广大老年人安享晚年营造安全放心的消费环境，守护好老年人的“养老钱”，切实维护好老年人的合法权益。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近日，省打击整治养老诈骗专项行动办公室召开第3次调度会，通报前期专项行动工作进展情况，分析面临的形势，研究对策措施，压茬推进、强力推进打击整治养老诈骗专项行动。</w:t>
      </w:r>
    </w:p>
    <w:p>
      <w:pPr>
        <w:ind w:left="0" w:right="0" w:firstLine="560"/>
        <w:spacing w:before="450" w:after="450" w:line="312" w:lineRule="auto"/>
      </w:pPr>
      <w:r>
        <w:rPr>
          <w:rFonts w:ascii="宋体" w:hAnsi="宋体" w:eastAsia="宋体" w:cs="宋体"/>
          <w:color w:val="000"/>
          <w:sz w:val="28"/>
          <w:szCs w:val="28"/>
        </w:rPr>
        <w:t xml:space="preserve">会议指出，通过前期工作调度，进一步明确了打击整治的要求和重点，各地各单位坚持打防管控宣建一体推进，持续掀起打击治理养老诈骗高潮，取得阶段性成效。</w:t>
      </w:r>
    </w:p>
    <w:p>
      <w:pPr>
        <w:ind w:left="0" w:right="0" w:firstLine="560"/>
        <w:spacing w:before="450" w:after="450" w:line="312" w:lineRule="auto"/>
      </w:pPr>
      <w:r>
        <w:rPr>
          <w:rFonts w:ascii="宋体" w:hAnsi="宋体" w:eastAsia="宋体" w:cs="宋体"/>
          <w:color w:val="000"/>
          <w:sz w:val="28"/>
          <w:szCs w:val="28"/>
        </w:rPr>
        <w:t xml:space="preserve">会议强调，要进一步提升政治站位，统一思想，充分认识打击治理养老诈骗事关社会稳定、事关人民福祉、事关经济发展重要意义，牢固树立以人民为中心的发展理念，坚决守护好老年人的“钱袋子”。</w:t>
      </w:r>
    </w:p>
    <w:p>
      <w:pPr>
        <w:ind w:left="0" w:right="0" w:firstLine="560"/>
        <w:spacing w:before="450" w:after="450" w:line="312" w:lineRule="auto"/>
      </w:pPr>
      <w:r>
        <w:rPr>
          <w:rFonts w:ascii="宋体" w:hAnsi="宋体" w:eastAsia="宋体" w:cs="宋体"/>
          <w:color w:val="000"/>
          <w:sz w:val="28"/>
          <w:szCs w:val="28"/>
        </w:rPr>
        <w:t xml:space="preserve">会议要求，要把行业整治作为重中之重持续发力。问题发现要主动，“三书一函”要加强，整治台账要完备，通过打击整治，堵塞行业监管漏洞，形成长效机制，从源头上铲除养老诈骗滋生蔓延的土壤。要迅速集结专门力量强力推进案件办理，省、市两级专项办要抓紧梳理，不能拔高凑数，弄虚作假，掌握各地在侦案件特别是重大案件的情况，对重大案件坚决按照省督市办、市督县办的要求，提级办理，强力攻坚。对已经侦破的大案，要认真分析研究，从中找出具有普遍性的犯罪规律特点，深入总结成为“贵州战法”，上升固化为制度机制，指导今后打击工作。</w:t>
      </w:r>
    </w:p>
    <w:p>
      <w:pPr>
        <w:ind w:left="0" w:right="0" w:firstLine="560"/>
        <w:spacing w:before="450" w:after="450" w:line="312" w:lineRule="auto"/>
      </w:pPr>
      <w:r>
        <w:rPr>
          <w:rFonts w:ascii="宋体" w:hAnsi="宋体" w:eastAsia="宋体" w:cs="宋体"/>
          <w:color w:val="000"/>
          <w:sz w:val="28"/>
          <w:szCs w:val="28"/>
        </w:rPr>
        <w:t xml:space="preserve">会议要求，要把宣传发动贯穿整个专项行动始终，把握宣传节点和节奏，创新宣传手段，利用各级融媒体中心开展有针对性报道，形成浓厚的宣传氛围，持续掀起宣传发动高潮。要强化宣传纪律，规范宣传工作，坚决杜绝因为宣传不精准导致舆论炒作的情况。要充分发挥省专项办统筹协调作用，强化向上请示报告，及时掌握了解工作新要求，对标对表、有的放矢开展专项行动，要密切与行业主管部门沟通协调，确保各司其责，相互配合，动态掌握工作情况，做到底数清、情况明、数据准。</w:t>
      </w:r>
    </w:p>
    <w:p>
      <w:pPr>
        <w:ind w:left="0" w:right="0" w:firstLine="560"/>
        <w:spacing w:before="450" w:after="450" w:line="312" w:lineRule="auto"/>
      </w:pPr>
      <w:r>
        <w:rPr>
          <w:rFonts w:ascii="宋体" w:hAnsi="宋体" w:eastAsia="宋体" w:cs="宋体"/>
          <w:color w:val="000"/>
          <w:sz w:val="28"/>
          <w:szCs w:val="28"/>
        </w:rPr>
        <w:t xml:space="preserve">省打击整治养老诈骗专项行动办公室成员单位相关负责同志、专项行动办公室有关负责同志参加会议。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27日，省法院以视频形式召开打击整治养老诈骗专项行动推进会，要求全省法院充分发挥审判职能作用，严格把握法律政策界限，聚焦六类打击重点，抓痛点、攻难点、消堵点，迅速形成严打高压态势，依法严厉打击养老诈骗违法犯罪，守护好群众的“养老钱”。</w:t>
      </w:r>
    </w:p>
    <w:p>
      <w:pPr>
        <w:ind w:left="0" w:right="0" w:firstLine="560"/>
        <w:spacing w:before="450" w:after="450" w:line="312" w:lineRule="auto"/>
      </w:pPr>
      <w:r>
        <w:rPr>
          <w:rFonts w:ascii="宋体" w:hAnsi="宋体" w:eastAsia="宋体" w:cs="宋体"/>
          <w:color w:val="000"/>
          <w:sz w:val="28"/>
          <w:szCs w:val="28"/>
        </w:rPr>
        <w:t xml:space="preserve">专项行动开展以来，全省法院积极响应、迅速行动，扎实推进。省法院成立专项行动办公室，各中院根据实际成立了相应的专项行动办公室或者工作专班。省法院制定了《河北省法院打击整治养老诈骗专项行动实施方案》，印发全省法院贯彻落实，同时建立办案工作台账，做到底数清、情况明。</w:t>
      </w:r>
    </w:p>
    <w:p>
      <w:pPr>
        <w:ind w:left="0" w:right="0" w:firstLine="560"/>
        <w:spacing w:before="450" w:after="450" w:line="312" w:lineRule="auto"/>
      </w:pPr>
      <w:r>
        <w:rPr>
          <w:rFonts w:ascii="宋体" w:hAnsi="宋体" w:eastAsia="宋体" w:cs="宋体"/>
          <w:color w:val="000"/>
          <w:sz w:val="28"/>
          <w:szCs w:val="28"/>
        </w:rPr>
        <w:t xml:space="preserve">会议对专项行动进行再动员再部署，要求进一步提升政治站位，深刻领会打击整治养老诈骗专项行动的重大意义，常态化推进打击整治养老诈骗工作，充分发挥刑罚的惩治震慑作用，依法严惩养老诈骗犯罪。充分发挥审判职能作用，迅速形成严打高压态势。强化案件识别，聚焦以提供“养老服务”、投资“养老项目”、销售“养老产品”、宣称“以房养老”、代办“养老保险”、开展“养老帮扶”等为名的六类打击重点，依法严惩养老诈骗犯罪。结合常态化开展扫黑除恶斗争，注意发现和识别养老诈骗犯罪团伙中可能存在的黑恶势力，深挖养老诈骗犯罪背后的腐败问题和“保护伞”。严格依法办案，严把案件事实关、证据关、程序关和法律适用关，确保司法公正。全力追赃挽损，加强与公安、检察、行政主管机关等部门协调配合，加大财产刑执行力度，加强审判执行无缝对接，最大限度维护老年人合法权益。持续深化反诈宣教工作，充分利用各类媒体，通过组织庭审旁听、集中宣判、发布典型案例等形式，揭露养老诈骗“套路”手法，切实提高老年人识骗防骗能力。</w:t>
      </w:r>
    </w:p>
    <w:p>
      <w:pPr>
        <w:ind w:left="0" w:right="0" w:firstLine="560"/>
        <w:spacing w:before="450" w:after="450" w:line="312" w:lineRule="auto"/>
      </w:pPr>
      <w:r>
        <w:rPr>
          <w:rFonts w:ascii="宋体" w:hAnsi="宋体" w:eastAsia="宋体" w:cs="宋体"/>
          <w:color w:val="000"/>
          <w:sz w:val="28"/>
          <w:szCs w:val="28"/>
        </w:rPr>
        <w:t xml:space="preserve">会上，衡水中院、保定中院、定州法院就养老诈骗专项工作分别作了典型经验交流发言。</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【打击整治养老诈骗专项行动工作总结 打击整治养老诈骗专项行动工作方案】相关推荐文章：</w:t>
      </w:r>
    </w:p>
    <w:p>
      <w:pPr>
        <w:ind w:left="0" w:right="0" w:firstLine="560"/>
        <w:spacing w:before="450" w:after="450" w:line="312" w:lineRule="auto"/>
      </w:pPr>
      <w:r>
        <w:rPr>
          <w:rFonts w:ascii="宋体" w:hAnsi="宋体" w:eastAsia="宋体" w:cs="宋体"/>
          <w:color w:val="000"/>
          <w:sz w:val="28"/>
          <w:szCs w:val="28"/>
        </w:rPr>
        <w:t xml:space="preserve">百日攻坚行动工作总结 百日攻坚行动工作方案</w:t>
      </w:r>
    </w:p>
    <w:p>
      <w:pPr>
        <w:ind w:left="0" w:right="0" w:firstLine="560"/>
        <w:spacing w:before="450" w:after="450" w:line="312" w:lineRule="auto"/>
      </w:pPr>
      <w:r>
        <w:rPr>
          <w:rFonts w:ascii="宋体" w:hAnsi="宋体" w:eastAsia="宋体" w:cs="宋体"/>
          <w:color w:val="000"/>
          <w:sz w:val="28"/>
          <w:szCs w:val="28"/>
        </w:rPr>
        <w:t xml:space="preserve">百日攻坚专项行动总结报告 百日攻坚专项行动总结大会</w:t>
      </w:r>
    </w:p>
    <w:p>
      <w:pPr>
        <w:ind w:left="0" w:right="0" w:firstLine="560"/>
        <w:spacing w:before="450" w:after="450" w:line="312" w:lineRule="auto"/>
      </w:pPr>
      <w:r>
        <w:rPr>
          <w:rFonts w:ascii="宋体" w:hAnsi="宋体" w:eastAsia="宋体" w:cs="宋体"/>
          <w:color w:val="000"/>
          <w:sz w:val="28"/>
          <w:szCs w:val="28"/>
        </w:rPr>
        <w:t xml:space="preserve">2024百日攻坚专项行动工作总结</w:t>
      </w:r>
    </w:p>
    <w:p>
      <w:pPr>
        <w:ind w:left="0" w:right="0" w:firstLine="560"/>
        <w:spacing w:before="450" w:after="450" w:line="312" w:lineRule="auto"/>
      </w:pPr>
      <w:r>
        <w:rPr>
          <w:rFonts w:ascii="宋体" w:hAnsi="宋体" w:eastAsia="宋体" w:cs="宋体"/>
          <w:color w:val="000"/>
          <w:sz w:val="28"/>
          <w:szCs w:val="28"/>
        </w:rPr>
        <w:t xml:space="preserve">教材专项排查自查报告 教材内容专项排查报告</w:t>
      </w:r>
    </w:p>
    <w:p>
      <w:pPr>
        <w:ind w:left="0" w:right="0" w:firstLine="560"/>
        <w:spacing w:before="450" w:after="450" w:line="312" w:lineRule="auto"/>
      </w:pPr>
      <w:r>
        <w:rPr>
          <w:rFonts w:ascii="宋体" w:hAnsi="宋体" w:eastAsia="宋体" w:cs="宋体"/>
          <w:color w:val="000"/>
          <w:sz w:val="28"/>
          <w:szCs w:val="28"/>
        </w:rPr>
        <w:t xml:space="preserve">2024百日攻坚专项行动工作总结 百日专项整治行动工作总结精选6篇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2024-10-19T06:17:40+08:00</dcterms:created>
  <dcterms:modified xsi:type="dcterms:W3CDTF">2024-10-19T06:17:40+08:00</dcterms:modified>
</cp:coreProperties>
</file>

<file path=docProps/custom.xml><?xml version="1.0" encoding="utf-8"?>
<Properties xmlns="http://schemas.openxmlformats.org/officeDocument/2006/custom-properties" xmlns:vt="http://schemas.openxmlformats.org/officeDocument/2006/docPropsVTypes"/>
</file>