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县信用社专项央行票据兑付准备工作方案</w:t>
      </w:r>
      <w:bookmarkEnd w:id="1"/>
    </w:p>
    <w:p>
      <w:pPr>
        <w:jc w:val="center"/>
        <w:spacing w:before="0" w:after="450"/>
      </w:pPr>
      <w:r>
        <w:rPr>
          <w:rFonts w:ascii="Arial" w:hAnsi="Arial" w:eastAsia="Arial" w:cs="Arial"/>
          <w:color w:val="999999"/>
          <w:sz w:val="20"/>
          <w:szCs w:val="20"/>
        </w:rPr>
        <w:t xml:space="preserve">来源：网络  作者：岁月静好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根据《中国人民银行、中国银行业监督管理委员会关于印发农村信用社改革试点专项中央银行票据兑付考核的通知》（银发[20xx]253号）等文件精神，我县信用社已于20xx年6月5日认购专项央行票据16527万元，置换呆帐贷款11048万元和历年亏...</w:t>
      </w:r>
    </w:p>
    <w:p>
      <w:pPr>
        <w:ind w:left="0" w:right="0" w:firstLine="560"/>
        <w:spacing w:before="450" w:after="450" w:line="312" w:lineRule="auto"/>
      </w:pPr>
      <w:r>
        <w:rPr>
          <w:rFonts w:ascii="宋体" w:hAnsi="宋体" w:eastAsia="宋体" w:cs="宋体"/>
          <w:color w:val="000"/>
          <w:sz w:val="28"/>
          <w:szCs w:val="28"/>
        </w:rPr>
        <w:t xml:space="preserve">根据《中国人民银行、中国银行业监督管理委员会关于印发农村信用社改革试点专项中央银行票据兑付考核的通知》（银发[20xx]253号）等文件精神，我县信用社已于20xx年6月5日认购专项央行票据16527万元，置换呆帐贷款11048万元和历年亏损挂帐5479万元。为了顺利推进**县农村信用合作联社改革工作，确保专项央行票据兑付，根据农村信用社改革有关政策和上级行业管理部门有关精神，制定**县农村信用合作联社专项央行票据兑付准备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县农村信用合作联社专项央行票据监测考核的指导思想是：以国务院关于农村信用社改革的有关政策为指针，以业务发展为主线，以防控风险为重点，以提高质量效益为目标，努力提高资本充足率，降低不良贷款，加强内控管理，完善法人治理结构，全面处置、清收已置换不良贷款，使专项央行票据兑付监测考核的各项内容持续达标，如期兑付专项央行票据，圆满完成**县农村信用合作社联合社的各项改革工作任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资本充足率目标：20xx年末，全县信用社资本充足率为5.5％，核心资本充足率为3.3％，考虑20xx年业务经营变化情况，至20xx年6月，全县信用社资本充足率不低于4％，核心资本充足率不低于2%，使资本充足率在任何时点都达到不低于4％的专项央行票据兑付要求。</w:t>
      </w:r>
    </w:p>
    <w:p>
      <w:pPr>
        <w:ind w:left="0" w:right="0" w:firstLine="560"/>
        <w:spacing w:before="450" w:after="450" w:line="312" w:lineRule="auto"/>
      </w:pPr>
      <w:r>
        <w:rPr>
          <w:rFonts w:ascii="宋体" w:hAnsi="宋体" w:eastAsia="宋体" w:cs="宋体"/>
          <w:color w:val="000"/>
          <w:sz w:val="28"/>
          <w:szCs w:val="28"/>
        </w:rPr>
        <w:t xml:space="preserve">3、存贷款目标：20xx年末全县信用社各项存款158295万元，各项贷款88393万元，存贷比例55.8为％，到20xx年6月全县信用社各项存款预计达16529万元，各项贷款达95300万元，存贷比例控制在57.6％以内。</w:t>
      </w:r>
    </w:p>
    <w:p>
      <w:pPr>
        <w:ind w:left="0" w:right="0" w:firstLine="560"/>
        <w:spacing w:before="450" w:after="450" w:line="312" w:lineRule="auto"/>
      </w:pPr>
      <w:r>
        <w:rPr>
          <w:rFonts w:ascii="宋体" w:hAnsi="宋体" w:eastAsia="宋体" w:cs="宋体"/>
          <w:color w:val="000"/>
          <w:sz w:val="28"/>
          <w:szCs w:val="28"/>
        </w:rPr>
        <w:t xml:space="preserve">4、效益目标：20xx、20xx年，我辖分别较上年减亏1</w:t>
      </w:r>
    </w:p>
    <w:p>
      <w:pPr>
        <w:ind w:left="0" w:right="0" w:firstLine="560"/>
        <w:spacing w:before="450" w:after="450" w:line="312" w:lineRule="auto"/>
      </w:pPr>
      <w:r>
        <w:rPr>
          <w:rFonts w:ascii="宋体" w:hAnsi="宋体" w:eastAsia="宋体" w:cs="宋体"/>
          <w:color w:val="000"/>
          <w:sz w:val="28"/>
          <w:szCs w:val="28"/>
        </w:rPr>
        <w:t xml:space="preserve">20、180万元，达到了规定要求。</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1、提高认识，加强领导。为确保专项中央银行票据的顺利兑付，县联社成立由县联社理事长任组长，班子成员为组员的领导小组，领导小组下设办公室，办公室负责人由李风梅主任担任，办公室具体协调处理专项央行票据兑付工作的各项事宜，各信用社成立以社主任为主的工作专班，协调配合做好专项央行票据兑付监测考核工作，确保全县信用社专项央行票据兑付监测考核工作扎实有序开展。</w:t>
      </w:r>
    </w:p>
    <w:p>
      <w:pPr>
        <w:ind w:left="0" w:right="0" w:firstLine="560"/>
        <w:spacing w:before="450" w:after="450" w:line="312" w:lineRule="auto"/>
      </w:pPr>
      <w:r>
        <w:rPr>
          <w:rFonts w:ascii="宋体" w:hAnsi="宋体" w:eastAsia="宋体" w:cs="宋体"/>
          <w:color w:val="000"/>
          <w:sz w:val="28"/>
          <w:szCs w:val="28"/>
        </w:rPr>
        <w:t xml:space="preserve">2、落实责任，合力攻坚。专项央行票据兑付考核工作政策性强，质量要求高，各单位、各部门要统一组织、协调配合、各司其职、分工合作，共同做好监测考核工作。一是由分管信贷工作的领导负责不良贷款真实性、不良贷款降比和资本充足率达标工作；二是分管风险资产管理的领导负责全县已置换不良贷款的处置、清收工作，确保按时保质完成处置、清收任务。三是业务科负责全县信用社贷款质量的监测考核，确保不良贷款反映真实，努力控制不良贷款的增长，使信贷资产质量不断优化。同时负责资本充足率的监测工作，密切关注资产、负债、所有者权益的变化，如资本充足率达临界点，应及时报告，启动相应资本补充机制，采取相应措施，增加资本净额，减少风险资产，使资本充足率在任何时点都不低于4％。四是财务科负责对政府承诺对信用社扶持政策进行落实，从严控制年人均费用不高于全省平均水平。五是由风险资产管理科负责完善并落实不良贷款责任追究制度。六是由办公室负责健全劳动用工制度。七是由办公室、业务、财务、风险资产管理科负责按照银监会有关文件精神，建立基本信息报告和信息披露制度。</w:t>
      </w:r>
    </w:p>
    <w:p>
      <w:pPr>
        <w:ind w:left="0" w:right="0" w:firstLine="560"/>
        <w:spacing w:before="450" w:after="450" w:line="312" w:lineRule="auto"/>
      </w:pPr>
      <w:r>
        <w:rPr>
          <w:rFonts w:ascii="宋体" w:hAnsi="宋体" w:eastAsia="宋体" w:cs="宋体"/>
          <w:color w:val="000"/>
          <w:sz w:val="28"/>
          <w:szCs w:val="28"/>
        </w:rPr>
        <w:t xml:space="preserve">3、一户一策，多法并举，全面处置、清收已置换不良贷款，从兑付专项央行票据考核内容来看，我县信用社各项考核指标均已达到，因此，全县信用社专项央行票据兑付考核工作的重点即为全面处置、清收已置换不良贷款，处置、清收已置换不良贷款工作质量的好坏，是事关专项央行票据能否如期兑付的关键。因此，全县信用社特别是风险资产管理科要高度重视已置换不良贷款的处置、清收工作。在清收、处置过程中，各信用社要通力协作，配合风险资产管理科对本辖区内的已置换不良贷款做好处置、清收工作，确保20xx年6月底以前，已置换不良贷款的处置、清收达到规定比例。</w:t>
      </w:r>
    </w:p>
    <w:p>
      <w:pPr>
        <w:ind w:left="0" w:right="0" w:firstLine="560"/>
        <w:spacing w:before="450" w:after="450" w:line="312" w:lineRule="auto"/>
      </w:pPr>
      <w:r>
        <w:rPr>
          <w:rFonts w:ascii="宋体" w:hAnsi="宋体" w:eastAsia="宋体" w:cs="宋体"/>
          <w:color w:val="000"/>
          <w:sz w:val="28"/>
          <w:szCs w:val="28"/>
        </w:rPr>
        <w:t xml:space="preserve">4、完善法人治理结构。我社已按照省市联社的统一安排部署，完成了统一法人工作，并于20xx年1月底前开业。制定并实施了社员代表大会、理、监事会和高级管理人员的选举办法，建立了法人治理的组织架构、议事规则和决策程序，监事会已制定并实施了对理事长、主任的专项审计和离任审计制度，计划于3月底前制定并实施理事、监事和高管人员绩效考核办法。</w:t>
      </w:r>
    </w:p>
    <w:p>
      <w:pPr>
        <w:ind w:left="0" w:right="0" w:firstLine="560"/>
        <w:spacing w:before="450" w:after="450" w:line="312" w:lineRule="auto"/>
      </w:pPr>
      <w:r>
        <w:rPr>
          <w:rFonts w:ascii="宋体" w:hAnsi="宋体" w:eastAsia="宋体" w:cs="宋体"/>
          <w:color w:val="000"/>
          <w:sz w:val="28"/>
          <w:szCs w:val="28"/>
        </w:rPr>
        <w:t xml:space="preserve">5、建立信息披露制度，按时向社会披露信息。联社在每年会计年度终了后3个月内，报经银监部门批准，在信用社主要营业场所，向社会披露有关信息，披露内容包括：本年度资本充足率、不良贷款比率、本年利润、费用总额等关键性指标及其年度变动情况、“三会”议定的重大事项及其落实情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2024-07-08T02:41:45+08:00</dcterms:created>
  <dcterms:modified xsi:type="dcterms:W3CDTF">2024-07-08T02:41:45+08:00</dcterms:modified>
</cp:coreProperties>
</file>

<file path=docProps/custom.xml><?xml version="1.0" encoding="utf-8"?>
<Properties xmlns="http://schemas.openxmlformats.org/officeDocument/2006/custom-properties" xmlns:vt="http://schemas.openxmlformats.org/officeDocument/2006/docPropsVTypes"/>
</file>