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商务局廉政文化示范点建设年度工作总结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根据枝江市纪委关于在全市开展廉政文化“六进”示范点创建活动安排，2024年以来，在枝江市商务局党组及市机关工委党委的正确领导下，我局围绕商务经济中心工作，结合“五个基本”“七个体系”、“反腐败风险预警防控十个全覆盖”、“争先创优”等活动，以...</w:t>
      </w:r>
    </w:p>
    <w:p>
      <w:pPr>
        <w:ind w:left="0" w:right="0" w:firstLine="560"/>
        <w:spacing w:before="450" w:after="450" w:line="312" w:lineRule="auto"/>
      </w:pPr>
      <w:r>
        <w:rPr>
          <w:rFonts w:ascii="宋体" w:hAnsi="宋体" w:eastAsia="宋体" w:cs="宋体"/>
          <w:color w:val="000"/>
          <w:sz w:val="28"/>
          <w:szCs w:val="28"/>
        </w:rPr>
        <w:t xml:space="preserve">根据枝江市纪委关于在全市开展廉政文化“六进”示范点创建活动安排，2024年以来，在枝江市商务局党组及市机关工委党委的正确领导下，我局围绕商务经济中心工作，结合“五个基本”“七个体系”、“反腐败风险预警防控十个全覆盖”、“争先创优”等活动，以“优化环境考核评奖”和“创全省行风建设示范单位”为契机，扎实认真地开展了廉洁教育全覆盖工作，特别是廉政文化进机关示范点活动有声有色，卓有成效，被枝江市授予“第二批廉政文化示范点”单位。现将具体创建活动情况报告日下：</w:t>
      </w:r>
    </w:p>
    <w:p>
      <w:pPr>
        <w:ind w:left="0" w:right="0" w:firstLine="560"/>
        <w:spacing w:before="450" w:after="450" w:line="312" w:lineRule="auto"/>
      </w:pPr>
      <w:r>
        <w:rPr>
          <w:rFonts w:ascii="宋体" w:hAnsi="宋体" w:eastAsia="宋体" w:cs="宋体"/>
          <w:color w:val="000"/>
          <w:sz w:val="28"/>
          <w:szCs w:val="28"/>
        </w:rPr>
        <w:t xml:space="preserve">局党组高度重视廉政文化示范点建设的落实工作，局党组书记覃传发同志始终做到“五个亲自抓”：即亲自部署我局工作；亲自主持召开领导班子会议，研究本局的廉政文化示范点建设工作；亲自听取廉政文化示范点建设工作的专题汇报；亲自检查全局廉政文化示范点建设工作落实情况；亲自主持开好班子民主生活会，带头开展批评与自我批评。要求领导班子其他成员在落实过程中必须做到“三个抓好”，即抓好自己分管的廉政文化示范点建设专项工作的落实；抓好自身的廉政文化示范点具体创建；抓好分管科室廉政文化示范点建设方面突出问题的解决。在工作中始终做到人员、经费、措施三到位，计划、方案、运作三落实。狠抓责任分解环节。明确提出领导班子是责任主体，党政一把手是第一责任人，实行“一岗双责”，即不仅对全局中心工作负总责，而且对廉政文化工作负总责。根据领导班子成员的岗位职责，局廉政文化示范点建设领导小组每年初按照廉政文化示范点建设的要求和“谁主管，谁负责”的原则，将具体任务逐项进行细化和分解，明确各项工作的目标和要求，确定主办和协办部门，落实具体承办责任人，并定期督促检查落实情况。主要领导通过与分管领导及所属科室签订廉政文化示范点建设责任书、承诺书等形式，形成了横向到边，纵向到底，一级抓一级，层层抓落实的责任制网络。坚持做到“三个结合”：即廉政文化示范点建设考核与优化发展环境考核工作相结合；与行风建设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领导班子成员牢固树立了马克思主义的世界观、为人民服务的人生观和集体主义的价值观，坚定了共产主义理想信念和全心全意为人民服务的宗旨观念，增强了政治鉴别力和拒腐防变的能力。为了严防思想滑坡，强化约束机制，组织机关全体党员认真学习党的各级各部门会议精神，结合商务工作实际讲体会、谈思路、表态度；并围绕全省开展的“喜迎十八大，争创新业绩”进行大讨论，认真召开局领导班子专题民主生活会和党员组织生活会，采取个别谈心、发放征求意见表等方式，广泛征求服务对象和群众意见，查找在思想、组织、作风、廉洁自律等方面与保持党的纯洁性不相适应的问题和不足，制定整改方案和整改措施。观看全省优秀共产党员肖明和我市优秀党员李文英等先进事迹资料电教片，观看革命历史题材电影《背叛与忠诚》，观看影碟《党旗魂》，并开展保持党的纯洁性大讨论。重点从如何做到表里统一、言行一致和埋头实干等方面来体现对党的忠诚。</w:t>
      </w:r>
    </w:p>
    <w:p>
      <w:pPr>
        <w:ind w:left="0" w:right="0" w:firstLine="560"/>
        <w:spacing w:before="450" w:after="450" w:line="312" w:lineRule="auto"/>
      </w:pPr>
      <w:r>
        <w:rPr>
          <w:rFonts w:ascii="宋体" w:hAnsi="宋体" w:eastAsia="宋体" w:cs="宋体"/>
          <w:color w:val="000"/>
          <w:sz w:val="28"/>
          <w:szCs w:val="28"/>
        </w:rPr>
        <w:t xml:space="preserve">始终把廉政文化示范点建设作为一项重要工作，与其他各项工作同部署、同落实、同检查、同考核，一是领导责任制度。一把手分别与班子成员和各股室签订《廉政文化示范点建设目标责任书》，明确廉政文化建设工作的主要内容、年度目标任务、责任和考核标准，一级抓一级，一级对一级负责；制定了40个领导班子内部制度，全面规范领导者个人行为。二是完善制度。制定完善了枝江市商务局《廉政文化示范点制度》、《领导干部个人重大事项报告制度》、《礼品、礼金登记制度》、《经费管理制度》、《外来客商考察接待规范》、《机关工作规则和工作程序》等规章制度，坚持“学习教育培养人，规章制度约束人”的工作思路，通过狠抓廉政文化示范点建设各项规章制度的执行，促进了各项工作的全面进步。三是建立健全监督制约机制。坚持执行“四个不直接分管”制度和领导干部廉政承诺制度，着重加强“一把手”不直接分管人事、财务、基建和物资采购制度的推行和完善，专门成立了民主监督小组，负责监督“四个不直接分管”制度的实施情况，并及时处理制度实施过程中出现的相关问题。重大开支项目，一律经局党组集体讨论，不搞个人说了算。同时发挥政务公开作用，增强工作透明度，让全体干职工参与监督。四是加强教育。廉政文化示范点建设工作，根本在于提高干部职工的政治思想素质。因此，在平时抓好各项工作的过程中，始终如一地落实集体学习、“党员活动日”、党员民主生活会等学习活动，有针对性地对党员干部职工进行理想信念、党的宗旨、艰苦奋斗教育，组织干部职工认真学习“科学发展观”和有关廉洁勤政的党纪政纪、行业法律法规和上级有关廉政文化示范点建设的一系列指示精神，教育干部职工树立正确的世界观、人生观、价值观，加强个人修养，清清白白做人，实实在在办事，廉洁自律，敢于同不良现象作斗争。四是检查督促。为确保廉政建设的各项工作落到实处，加大了检查督促力度，坚持平时教育和重点检查相结合，定期组织有关人员对廉政文化示范点建设落实情况进行检查，发现问题，及时解决，几年来，我局没有出现一起违法违纪现象。通过建立商务网站，开辟了10多个专栏，并成为与对口的部、厅、局相连接的政务子站；同时在三峡.枝江网政府门户网站及时登录上传各类商务信息，包括工程建设领域项目各类信息及国家法规、商务部发文、省市发文、本地发文、政策解读、发展规划、调研文章、工作计划、工作总结、重要公告、执法程序、处罚标准依据、处罚结果、反腐倡廉、项目监督、机关财务、行政审批等具体内容。各类商务政务信息产生后，本单位在第一时间予以公开，到目前为止，已累计上传1300多条信息，年均公开信息达到300多条，总量在全市所有市直部门排名居前。同时在枝江市行政服务中心开通了电子审批业务，凡我局审核审批的业务均在网上进行；同时也对接了市监察局的电子监察系统，并指定了专人负责管理、答复行风热线上的咨询、投诉等，到目前为止，已答复所有咨询投诉，满意率均达100%。对全系统拟建、在建和完工项目进行全过程跟踪，公开公示，全部置于各级监督机构和社会公众的广泛监督之下，从而确保了我系统项目建设的健康运行。目前，机关办公楼维修工程、商务项目的前期准备以及其他投资项目均未出现纰漏。</w:t>
      </w:r>
    </w:p>
    <w:p>
      <w:pPr>
        <w:ind w:left="0" w:right="0" w:firstLine="560"/>
        <w:spacing w:before="450" w:after="450" w:line="312" w:lineRule="auto"/>
      </w:pPr>
      <w:r>
        <w:rPr>
          <w:rFonts w:ascii="宋体" w:hAnsi="宋体" w:eastAsia="宋体" w:cs="宋体"/>
          <w:color w:val="000"/>
          <w:sz w:val="28"/>
          <w:szCs w:val="28"/>
        </w:rPr>
        <w:t xml:space="preserve">市商务局以所属商贸企业自办的“快乐老家艺术团”为载体，根据机关精神生活贫乏，一年上头难得看上一场电影，更不用说歌舞戏剧了。局党组书记覃传发决定为机关干部职工订制一顿丰盛的文化大餐。经过精心策划和筹备，由商务局和荣昌肉联厂主办，海尔枝江店、上华电子店积极参与，由快乐老家艺术团排练的一场大型文艺汇演隆重开演。为了做到与民同乐，这台机关干部与驻村农民同乐的精彩文艺晚会在问安覃家山村举行，省商务厅驻问安工作组领导，三峡商报、枝江电视台、问安广播电视站等媒体也观看了晚会。晚会从晚上7点半开始，一直持续到10点半，在3个小时的表演中，歌舞、小品、楠管、杂技等丰富多彩，内容以反腐倡廉、婚育新风、“千百万”活动为主旋律；其间穿插有奖问答，有10名村民分别获得海尔枝江店提供的高档高压锅、电磁炉、刀具等奖品，省商务厅驻问安工作队队员、枝江市副市长迟仁强，枝江商务局局长覃传发分别为获得一、二等奖的幸运村民颁发了奖品。观看晚会的村民和商务局机关全体人员全部在场，人山人海，树上、路边、屋檐等均挤满了观众，共1000多人；积极健康和形式多样的节目让所有观众大饱眼福、笑声不断，台上台下激情互动，喝彩一片，高潮迭起；观众乐中获利，笑中得到启发教育，整个演出非常成功。为纪念建党90周年，局机关全体人员、全市18个内外贸规模企业，出动演员300人，组成红歌大合唱商务方阵。商务系统干部职工牺牲营业时间或休息时间，积极参加排练、演出；局党组书记、局长覃传发同志亲自指挥排列队形，选择服装，确定演练方案；与市委宣传部领导、市文化局和歌舞剧团的领导一起导演节目，冒着酷暑反复排练，直到得到歌舞剧团的专业指导老师们的赞赏为止。6月28日，商务方阵在公园广场参加全市纪念建党90周年大合唱，一曲《社会主义好》以高昂洪亮的声音、整齐划一的动作、饱满丰富的激情，唱出了对共产党和社会主义的深厚感情，极大地震撼了全场观众，赢得了喝彩。通过这次集体活动，大大地凝聚了人心，调动了全市商贸企业的政治活动热情，建立了党在群众中的威信与影响力，全系统干部职工的心灵也因此得到了一次彻底的净化。</w:t>
      </w:r>
    </w:p>
    <w:p>
      <w:pPr>
        <w:ind w:left="0" w:right="0" w:firstLine="560"/>
        <w:spacing w:before="450" w:after="450" w:line="312" w:lineRule="auto"/>
      </w:pPr>
      <w:r>
        <w:rPr>
          <w:rFonts w:ascii="宋体" w:hAnsi="宋体" w:eastAsia="宋体" w:cs="宋体"/>
          <w:color w:val="000"/>
          <w:sz w:val="28"/>
          <w:szCs w:val="28"/>
        </w:rPr>
        <w:t xml:space="preserve">为了促进机关自身建设，打造奋进型和谐型、廉洁型机关，市商务局组织机关干部职工开展形式多样的健身活动：一是组织自行车越野赛车队，以宣传“节能、环保”主题，倡导保护城市环境意识；二是组织业余羽毛球、乒乓球比赛，推进全民健身，提高工作效率；三是结合机关外部环境美化和文明城市创建，建设成篮球场、羽毛球场和乒乓球室，组织本单位干部职工比赛，联系兄弟单位友谊比赛，促进沟通与团结，培养竞争意识和积极健康的进取精神。为了密切联系群众，局机关在“三万”活动中组织全体干部职工两次利用双休日搞义务劳动， 压缩机关费用支援郑家井村资金2万元；顶着炎炎烈日，冒着高温酷暑，组织人力、物力、财力，从紧张的机关经费中挤出6000元资金帮助抽水抗旱、改种、配方施肥。商务局组织相关企业，利用宜昌一年一度三峡国际艺术节、旅游节、钢琴节“三节”机遇，将枝江名优土特产和特色美食推介到大市场，枝江“覃姐鱼糕”几度脱销，仅中秋节一天销售额就达5万多元。 “七星麻油”、天盈庄园“圣女果”金利粮油、欢乐家、枝江酒等知名品牌食品纷纷借助美食节平台，进场宣传自己的产品。据不完全统计，在为期4天的宜昌小小美食节上，枝江代表团各类美食销售总额突破百万元大关，通过参加会展大大提高了枝江美食的知名度。商务局还利用国家今年支持外贸出口走出困境的十二条意见，积极组织符合条件的出口企业申报专项资金支持。目前已经为全市2家企业申报了2个公共服务平台项目资金383.25万元，为6家企业申报了8个项目的中小开资金20.59万元，为1家企业申报了区域协调资金260万元，合计共申报优惠政策性资金663.84万元。</w:t>
      </w:r>
    </w:p>
    <w:p>
      <w:pPr>
        <w:ind w:left="0" w:right="0" w:firstLine="560"/>
        <w:spacing w:before="450" w:after="450" w:line="312" w:lineRule="auto"/>
      </w:pPr>
      <w:r>
        <w:rPr>
          <w:rFonts w:ascii="宋体" w:hAnsi="宋体" w:eastAsia="宋体" w:cs="宋体"/>
          <w:color w:val="000"/>
          <w:sz w:val="28"/>
          <w:szCs w:val="28"/>
        </w:rPr>
        <w:t xml:space="preserve">由于廉政文化示范点建设的有力推动，全市商务经济各项指标取得较好业绩：一是国内贸易增长稳定。2024年1-9月全市社会消费品零售总额完成66亿元，同比增长15.6%；预计全年可完成92.1亿元，同比增长15.5%。二是市场主体发展加快。一是各类主体竞相发展。到目前为止，全市已被国家批准的重点服务业36家，已纳入全省统计的重点服务业58家，合计94家；商贸个体户 25365家，商贸企业866家(其中限上企业143家)；酒类流通经营户2100家，加油站（点）54家，生猪定点屠宰企业13家，典当及废旧回收企业8家；物流业协会会员的单位37家，物流业协会理事会成员企业10家，物流企业和个体经营户共61家；外资企业15家，外贸企业23家。1-9月全市限上法人企业实际完成社会消费品零售总额15.24亿元，同比增长27.4%；预计全年可达24亿元，占全市社会消费品零售总额的26.1%，骨干商贸企业的支撑作用明显。三是外贸出口高位强势。1-9月全市完成外贸自营出口总额14093.2万美元，同比增长22.4%，出口总量名列宜昌第二，增长幅度名列东四强末位，低于宜昌市平均增幅3个百分点。预计全年可完成外贸出口2亿美元以上，同比增长26.8%。四是利用外资难中求进。由于今年利用外资大环境进一步恶化，在宜昌市大多数县市区同比大幅下滑的形势下，我市利用外资1-9月仍达到2218万美元，同比增长17.9%。五是项目建设取得突破。今年以来，总投资1.6亿元的亚娃水产品市场项目，投资5亿元的湖北禾溢五金机电专业市场项目和投资10亿元的湖北恒信德龙投资汽车城项目已全面启动，征地拆迁5月底完成，下半年陆续开工。其中，恒信德龙汽车城项目10月份登记备案并完成投资2.1亿元同时上马的三个亿元以上大商贸项目建成后，将极大地增强商务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2024-10-04T11:34:51+08:00</dcterms:created>
  <dcterms:modified xsi:type="dcterms:W3CDTF">2024-10-04T11:34:51+08:00</dcterms:modified>
</cp:coreProperties>
</file>

<file path=docProps/custom.xml><?xml version="1.0" encoding="utf-8"?>
<Properties xmlns="http://schemas.openxmlformats.org/officeDocument/2006/custom-properties" xmlns:vt="http://schemas.openxmlformats.org/officeDocument/2006/docPropsVTypes"/>
</file>