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最新质量不合格处罚通告 质量处罚通报该如何回复(十一篇)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质量不合格处罚通告 质量处罚通...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质量处罚通报该如何回复篇一</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质量处罚通报该如何回复篇二</w:t>
      </w:r>
    </w:p>
    <w:p>
      <w:pPr>
        <w:ind w:left="0" w:right="0" w:firstLine="560"/>
        <w:spacing w:before="450" w:after="450" w:line="312" w:lineRule="auto"/>
      </w:pPr>
      <w:r>
        <w:rPr>
          <w:rFonts w:ascii="宋体" w:hAnsi="宋体" w:eastAsia="宋体" w:cs="宋体"/>
          <w:color w:val="000"/>
          <w:sz w:val="28"/>
          <w:szCs w:val="28"/>
        </w:rPr>
        <w:t xml:space="preserve">xx县粮油有限公司、湖南省水电设备制造有限公司等51户企业、分支机构、营业单位、个人独资企业(名单附后，以下简称企业)，成立后无正当理由超过6个月未开业、自行停业连续6个月以上一案，其行为违反了《中华人民共和国公司法》第二百一十一条第一款“公司成立后无正当理由超过六个月未开业的，或者开业后自行停业连续六个月以上的”和《中华人民共和国个人独资企业法》第三十六条所列的“个人独资企业成立后无正当理由超过六个月未开业的，或者开业后自行停业连续六个月以上的，吊销营业执照。”所列开业后自行停业连续六个月以上的有关规定。本局于20xx年6月8日依法向上述企业公告送达了东市监《行政处罚听证告知书》，上述企业在法定期限内未向本局进行申述和申辩，也未要求听证。</w:t>
      </w:r>
    </w:p>
    <w:p>
      <w:pPr>
        <w:ind w:left="0" w:right="0" w:firstLine="560"/>
        <w:spacing w:before="450" w:after="450" w:line="312" w:lineRule="auto"/>
      </w:pPr>
      <w:r>
        <w:rPr>
          <w:rFonts w:ascii="宋体" w:hAnsi="宋体" w:eastAsia="宋体" w:cs="宋体"/>
          <w:color w:val="000"/>
          <w:sz w:val="28"/>
          <w:szCs w:val="28"/>
        </w:rPr>
        <w:t xml:space="preserve">依据《中华人民共和国公司法》第二百一十一条第一款 、《中华人民共和国个人独资企业法》第三十六条之规定，本局依法对上述51家企业作出吊销营业执照的行政处罚决定。处罚决定书自本公告发布之日起经过60日视为送达。上述企业应当依法组织清算，停止与清算无关的经营活动，自清算结束之日起30日内向本局申请注销登记，上述企业设立的非法人分支机构，应当停止经营活动，依法办理注销登记;上述企业投资设立的相关企业应当依法办理变更登记或注销登记。如不服吊销处罚决定，可自处罚决定书送达之日起60日内，向永州市工商行政管理局或者永州市xx县人民政府申请复议，也可以自处罚决定送达之日起六个月内直接向人民法院提起诉讼。</w:t>
      </w:r>
    </w:p>
    <w:p>
      <w:pPr>
        <w:ind w:left="0" w:right="0" w:firstLine="560"/>
        <w:spacing w:before="450" w:after="450" w:line="312" w:lineRule="auto"/>
      </w:pPr>
      <w:r>
        <w:rPr>
          <w:rFonts w:ascii="宋体" w:hAnsi="宋体" w:eastAsia="宋体" w:cs="宋体"/>
          <w:color w:val="000"/>
          <w:sz w:val="28"/>
          <w:szCs w:val="28"/>
        </w:rPr>
        <w:t xml:space="preserve">本公告内容同时在我局一楼大厅布告栏以及“xx县人民政府网站”(网址：)的“通知公告”栏向社会公告。联系电话：0746-422。</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xx县市场和质量监督管理局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质量处罚通报该如何回复篇三</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(签署人签名、盖章)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质量处罚通报该如何回复篇四</w:t>
      </w:r>
    </w:p>
    <w:p>
      <w:pPr>
        <w:ind w:left="0" w:right="0" w:firstLine="560"/>
        <w:spacing w:before="450" w:after="450" w:line="312" w:lineRule="auto"/>
      </w:pPr>
      <w:r>
        <w:rPr>
          <w:rFonts w:ascii="宋体" w:hAnsi="宋体" w:eastAsia="宋体" w:cs="宋体"/>
          <w:color w:val="000"/>
          <w:sz w:val="28"/>
          <w:szCs w:val="28"/>
        </w:rPr>
        <w:t xml:space="preserve">20xx年11月5日 - 为推进电信服务质量持续改善,根据《中华人民共和国电信条例》相关规定,现将20xx年第三季度电信服务有关情况通告如下: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 (一)服...</w:t>
      </w:r>
    </w:p>
    <w:p>
      <w:pPr>
        <w:ind w:left="0" w:right="0" w:firstLine="560"/>
        <w:spacing w:before="450" w:after="450" w:line="312" w:lineRule="auto"/>
      </w:pPr>
      <w:r>
        <w:rPr>
          <w:rFonts w:ascii="宋体" w:hAnsi="宋体" w:eastAsia="宋体" w:cs="宋体"/>
          <w:color w:val="000"/>
          <w:sz w:val="28"/>
          <w:szCs w:val="28"/>
        </w:rPr>
        <w:t xml:space="preserve">客运五分公司十二月份服务质量考核情况通报 ntyj.02b.09-20xx 序号 1 2 3 20xx年12月 考核员工 存在的问题及处理结果 姓名(车 号) 12 月8 日宁 a · 87885 驾驶员朱军学、吴建军未 宁a·87885 到公司签字，处罚每人200元 12月24日宁a·87885驾驶员朱军学、李建军未 宁a·87885 到公司签字，处罚每人200元 1月7日宁a·26888驾驶员韩向东签字未上车， 宁a·26888 处罚500元 原因分析及整改措施：</w:t>
      </w:r>
    </w:p>
    <w:p>
      <w:pPr>
        <w:ind w:left="0" w:right="0" w:firstLine="560"/>
        <w:spacing w:before="450" w:after="450" w:line="312" w:lineRule="auto"/>
      </w:pPr>
      <w:r>
        <w:rPr>
          <w:rFonts w:ascii="宋体" w:hAnsi="宋体" w:eastAsia="宋体" w:cs="宋体"/>
          <w:color w:val="000"/>
          <w:sz w:val="28"/>
          <w:szCs w:val="28"/>
        </w:rPr>
        <w:t xml:space="preserve">本月个别经营者和驾驶员工作态度不端正、心存侥幸心理不签 字以及签字不上车等严重违反公司规定行为出现。服务质量小组于 1月15日小组会议中决定对以上违规人员进行处罚并通告。</w:t>
      </w:r>
    </w:p>
    <w:p>
      <w:pPr>
        <w:ind w:left="0" w:right="0" w:firstLine="560"/>
        <w:spacing w:before="450" w:after="450" w:line="312" w:lineRule="auto"/>
      </w:pPr>
      <w:r>
        <w:rPr>
          <w:rFonts w:ascii="宋体" w:hAnsi="宋体" w:eastAsia="宋体" w:cs="宋体"/>
          <w:color w:val="000"/>
          <w:sz w:val="28"/>
          <w:szCs w:val="28"/>
        </w:rPr>
        <w:t xml:space="preserve">1月份服务质量检查中加重检查力度，重点监督驾驶员着装情 况，在本月的服务质量学习中着重强调公司规范制度，督促经营者 及驾乘人员严格遵守规章制度，杜绝签字不上车等类似情况的发生 。</w:t>
      </w:r>
    </w:p>
    <w:p>
      <w:pPr>
        <w:ind w:left="0" w:right="0" w:firstLine="560"/>
        <w:spacing w:before="450" w:after="450" w:line="312" w:lineRule="auto"/>
      </w:pPr>
      <w:r>
        <w:rPr>
          <w:rFonts w:ascii="宋体" w:hAnsi="宋体" w:eastAsia="宋体" w:cs="宋体"/>
          <w:color w:val="000"/>
          <w:sz w:val="28"/>
          <w:szCs w:val="28"/>
        </w:rPr>
        <w:t xml:space="preserve">年1月15日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质量处罚通报该如何回复篇五</w:t>
      </w:r>
    </w:p>
    <w:p>
      <w:pPr>
        <w:ind w:left="0" w:right="0" w:firstLine="560"/>
        <w:spacing w:before="450" w:after="450" w:line="312" w:lineRule="auto"/>
      </w:pPr>
      <w:r>
        <w:rPr>
          <w:rFonts w:ascii="宋体" w:hAnsi="宋体" w:eastAsia="宋体" w:cs="宋体"/>
          <w:color w:val="000"/>
          <w:sz w:val="28"/>
          <w:szCs w:val="28"/>
        </w:rPr>
        <w:t xml:space="preserve">为深入贯彻落实党的xx届三中、四中全会“全面履行政府职能”、“法定职责必须为”的要求，切实履行财政部门会计监督职责，依据《中华人民共和国会计法》和《中华人民共和国注册会计师法》，20xx年财政部统一组织全国35个财政监察专员办事处和西藏自治区财政厅(以下统称专员办)，对中央企业、上市公司、民营及外资企业等共计78户企业和25家证券资格会计师事务所(含分所)开展了会计监督检查。</w:t>
      </w:r>
    </w:p>
    <w:p>
      <w:pPr>
        <w:ind w:left="0" w:right="0" w:firstLine="560"/>
        <w:spacing w:before="450" w:after="450" w:line="312" w:lineRule="auto"/>
      </w:pPr>
      <w:r>
        <w:rPr>
          <w:rFonts w:ascii="宋体" w:hAnsi="宋体" w:eastAsia="宋体" w:cs="宋体"/>
          <w:color w:val="000"/>
          <w:sz w:val="28"/>
          <w:szCs w:val="28"/>
        </w:rPr>
        <w:t xml:space="preserve">一是围绕深化通信行业改革、营业税改征增值税试点，为促进通信企业提高会计核算、财务管理水平，保障国家财税政策的贯彻执行，组织13家专员办对中国移动通信集团公司进行了联合检查。</w:t>
      </w:r>
    </w:p>
    <w:p>
      <w:pPr>
        <w:ind w:left="0" w:right="0" w:firstLine="560"/>
        <w:spacing w:before="450" w:after="450" w:line="312" w:lineRule="auto"/>
      </w:pPr>
      <w:r>
        <w:rPr>
          <w:rFonts w:ascii="宋体" w:hAnsi="宋体" w:eastAsia="宋体" w:cs="宋体"/>
          <w:color w:val="000"/>
          <w:sz w:val="28"/>
          <w:szCs w:val="28"/>
        </w:rPr>
        <w:t xml:space="preserve">二是围绕涉及广大群众切身利益的“看病难、看病贵”问题，为治理药价虚高、推动医药卫生体制改革提供第一手资料，组织8家专员办对中国医药集团总公司进行了联合检查，组织13家专员办对在行业内影响较大的13家医药生产流通企业开展了联动检查。</w:t>
      </w:r>
    </w:p>
    <w:p>
      <w:pPr>
        <w:ind w:left="0" w:right="0" w:firstLine="560"/>
        <w:spacing w:before="450" w:after="450" w:line="312" w:lineRule="auto"/>
      </w:pPr>
      <w:r>
        <w:rPr>
          <w:rFonts w:ascii="宋体" w:hAnsi="宋体" w:eastAsia="宋体" w:cs="宋体"/>
          <w:color w:val="000"/>
          <w:sz w:val="28"/>
          <w:szCs w:val="28"/>
        </w:rPr>
        <w:t xml:space="preserve">三是为推动注册会计师行业健康发展，有效提升会计师事务所执业风险意识和质量控制水平，组织8家专员办对安永华明会计师事务所开展检查，完成了对国际“四大”成员所的轮查，并组织13家专员办对瑞华会计师事务所开展了联合检查。</w:t>
      </w:r>
    </w:p>
    <w:p>
      <w:pPr>
        <w:ind w:left="0" w:right="0" w:firstLine="560"/>
        <w:spacing w:before="450" w:after="450" w:line="312" w:lineRule="auto"/>
      </w:pPr>
      <w:r>
        <w:rPr>
          <w:rFonts w:ascii="宋体" w:hAnsi="宋体" w:eastAsia="宋体" w:cs="宋体"/>
          <w:color w:val="000"/>
          <w:sz w:val="28"/>
          <w:szCs w:val="28"/>
        </w:rPr>
        <w:t xml:space="preserve">检查表明，企业财务会计工作规范化程度逐年提高，注册会计师行业执业质量不断提升，其中：中央企业重视会计核算和财务管理工作，切实强化内部控制和风险防范，较好地执行了会计准则制度和国家财税政策;上市公司注重执行会计准则和内部控制规范，会计信息质量和信息披露比较规范;证券资格会计师事务所全面完成特殊普通合伙转制后，一体化管理程度进一步提高，激励约束机制更加健全，较好发挥了审计鉴证作用。</w:t>
      </w:r>
    </w:p>
    <w:p>
      <w:pPr>
        <w:ind w:left="0" w:right="0" w:firstLine="560"/>
        <w:spacing w:before="450" w:after="450" w:line="312" w:lineRule="auto"/>
      </w:pPr>
      <w:r>
        <w:rPr>
          <w:rFonts w:ascii="宋体" w:hAnsi="宋体" w:eastAsia="宋体" w:cs="宋体"/>
          <w:color w:val="000"/>
          <w:sz w:val="28"/>
          <w:szCs w:val="28"/>
        </w:rPr>
        <w:t xml:space="preserve">但检查也发现，部分企业在财务会计、内部控制、财税政策执行等方面仍存在一些问题，需要引起高度重视。</w:t>
      </w:r>
    </w:p>
    <w:p>
      <w:pPr>
        <w:ind w:left="0" w:right="0" w:firstLine="560"/>
        <w:spacing w:before="450" w:after="450" w:line="312" w:lineRule="auto"/>
      </w:pPr>
      <w:r>
        <w:rPr>
          <w:rFonts w:ascii="宋体" w:hAnsi="宋体" w:eastAsia="宋体" w:cs="宋体"/>
          <w:color w:val="000"/>
          <w:sz w:val="28"/>
          <w:szCs w:val="28"/>
        </w:rPr>
        <w:t xml:space="preserve">一是个别中央企业下属机构存在会计核算不规范、财政补助资金管理不到位等问题。其中：中国移动中移电子商务有限公司将应于20xx年、20xx年确认的结算收入1.5亿元在20xx年确认;中国医药集团总公司下属个别公司采取购销零差价模式，多计收入、成本3.92亿元;中国煤炭进出口公司将未取得采矿权证的投资款1.6亿元在“其他应收款”科目长期挂账，未计提减值准备。</w:t>
      </w:r>
    </w:p>
    <w:p>
      <w:pPr>
        <w:ind w:left="0" w:right="0" w:firstLine="560"/>
        <w:spacing w:before="450" w:after="450" w:line="312" w:lineRule="auto"/>
      </w:pPr>
      <w:r>
        <w:rPr>
          <w:rFonts w:ascii="宋体" w:hAnsi="宋体" w:eastAsia="宋体" w:cs="宋体"/>
          <w:color w:val="000"/>
          <w:sz w:val="28"/>
          <w:szCs w:val="28"/>
        </w:rPr>
        <w:t xml:space="preserve">二是部分上市公司、民营和外资企业存在虚列支出套取费用、滞缴少缴税款等问题。其中：苹果电脑贸易(上海)有限公司少计收入87.99亿元、少缴税款4.52亿元;石药集团有限责任公司部分子公司多计销售收入1.17亿元;贵州百灵企业集团制药股份有限公司以虚假发票报账959万元。</w:t>
      </w:r>
    </w:p>
    <w:p>
      <w:pPr>
        <w:ind w:left="0" w:right="0" w:firstLine="560"/>
        <w:spacing w:before="450" w:after="450" w:line="312" w:lineRule="auto"/>
      </w:pPr>
      <w:r>
        <w:rPr>
          <w:rFonts w:ascii="宋体" w:hAnsi="宋体" w:eastAsia="宋体" w:cs="宋体"/>
          <w:color w:val="000"/>
          <w:sz w:val="28"/>
          <w:szCs w:val="28"/>
        </w:rPr>
        <w:t xml:space="preserve">三是部分证券资格会计师事务所内部管理、质量控制存在薄弱环节，暴露出专业判断不合理、审计程序执行不到位、审计证据不充分等问题，个别会计师事务所存在品牌管理混乱、会计核算错误、以不合规发票报销费用等问题。</w:t>
      </w:r>
    </w:p>
    <w:p>
      <w:pPr>
        <w:ind w:left="0" w:right="0" w:firstLine="560"/>
        <w:spacing w:before="450" w:after="450" w:line="312" w:lineRule="auto"/>
      </w:pPr>
      <w:r>
        <w:rPr>
          <w:rFonts w:ascii="宋体" w:hAnsi="宋体" w:eastAsia="宋体" w:cs="宋体"/>
          <w:color w:val="000"/>
          <w:sz w:val="28"/>
          <w:szCs w:val="28"/>
        </w:rPr>
        <w:t xml:space="preserve">针对检查发现的问题，财政部及相关专员办在集中审理、专家论证、征求有关部门建议并听取被检查单位意见的基础上，依法依规依程序下达了处理处罚决定，责令被检查单位认真整改，调整会计账务，补缴相关税款，并对有关企业和责任人予以罚款等行政处罚。财政部及相关专员办对存在执业质量问题的会计师事务所依法责令整改，对相关注册会计师予以警告的行政处罚。同时，财政部坚持寓服务于监督的理念，通过约谈、通报、下发管理建议书等多种形式督促被查单位改进管理。相关企业和会计师事务所已按要求进行整改，并进一步健全内部控制、全面提升管理水平。</w:t>
      </w:r>
    </w:p>
    <w:p>
      <w:pPr>
        <w:ind w:left="0" w:right="0" w:firstLine="560"/>
        <w:spacing w:before="450" w:after="450" w:line="312" w:lineRule="auto"/>
      </w:pPr>
      <w:r>
        <w:rPr>
          <w:rFonts w:ascii="宋体" w:hAnsi="宋体" w:eastAsia="宋体" w:cs="宋体"/>
          <w:color w:val="000"/>
          <w:sz w:val="28"/>
          <w:szCs w:val="28"/>
        </w:rPr>
        <w:t xml:space="preserve">今后，财政部将切实履行法律赋予的会计监管职责，坚持依法、统一监管，积极创新事中事后监管方式，大力推广随机抽查机制，探索建立诚信档案和黑名单制度，进一步完善单位内部监督、注册会计师审计监督和政府会计监督“三位一体”的监督体系，在维护统一、透明、公允、择优的会计秩序，促使市场主体自觉守法和营造公平竞争环境等方面发挥应有作用。</w:t>
      </w:r>
    </w:p>
    <w:p>
      <w:pPr>
        <w:ind w:left="0" w:right="0" w:firstLine="560"/>
        <w:spacing w:before="450" w:after="450" w:line="312" w:lineRule="auto"/>
      </w:pPr>
      <w:r>
        <w:rPr>
          <w:rFonts w:ascii="宋体" w:hAnsi="宋体" w:eastAsia="宋体" w:cs="宋体"/>
          <w:color w:val="000"/>
          <w:sz w:val="28"/>
          <w:szCs w:val="28"/>
        </w:rPr>
        <w:t xml:space="preserve">附件：20xx年度会计监督检查处理处罚及整改落实情况</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质量处罚通报该如何回复篇六</w:t>
      </w:r>
    </w:p>
    <w:p>
      <w:pPr>
        <w:ind w:left="0" w:right="0" w:firstLine="560"/>
        <w:spacing w:before="450" w:after="450" w:line="312" w:lineRule="auto"/>
      </w:pPr>
      <w:r>
        <w:rPr>
          <w:rFonts w:ascii="宋体" w:hAnsi="宋体" w:eastAsia="宋体" w:cs="宋体"/>
          <w:color w:val="000"/>
          <w:sz w:val="28"/>
          <w:szCs w:val="28"/>
        </w:rPr>
        <w:t xml:space="preserve">根据国家相关规范和我局《质量安全检查管理制度》等相关规定，7月下旬，我局总工办组织专家对财政投资在建项目进行了例行检查。现依据检查结果，对其中问题较严重的单位作出如下违约处罚：</w:t>
      </w:r>
    </w:p>
    <w:p>
      <w:pPr>
        <w:ind w:left="0" w:right="0" w:firstLine="560"/>
        <w:spacing w:before="450" w:after="450" w:line="312" w:lineRule="auto"/>
      </w:pPr>
      <w:r>
        <w:rPr>
          <w:rFonts w:ascii="宋体" w:hAnsi="宋体" w:eastAsia="宋体" w:cs="宋体"/>
          <w:color w:val="000"/>
          <w:sz w:val="28"/>
          <w:szCs w:val="28"/>
        </w:rPr>
        <w:t xml:space="preserve">一、针对检查中出现的项目经理不到岗履责的情况，给予承建临湖三期第三标段施工单位合肥义兴建安公司、承建临湖三期第一标段施工单位安徽省第一建筑工程公司、承建公安分局培训中心施工单位安徽湖滨建设集团金煌建筑安装有限公司、承建锦绣小学三期施工单位合肥市同创建设工程有限公司、承建区中小学维修改造施工单位安徽天雁建筑装饰有限公司各违约罚款人民币3000元、给予承建合肥联想集团供热一、二标段施工单位中化二建集团有限公司违约罚款人民币6000元。</w:t>
      </w:r>
    </w:p>
    <w:p>
      <w:pPr>
        <w:ind w:left="0" w:right="0" w:firstLine="560"/>
        <w:spacing w:before="450" w:after="450" w:line="312" w:lineRule="auto"/>
      </w:pPr>
      <w:r>
        <w:rPr>
          <w:rFonts w:ascii="宋体" w:hAnsi="宋体" w:eastAsia="宋体" w:cs="宋体"/>
          <w:color w:val="000"/>
          <w:sz w:val="28"/>
          <w:szCs w:val="28"/>
        </w:rPr>
        <w:t xml:space="preserve">二、对检查中出现的专职安全员不到岗履责的情况，给予承建临湖三期第三标段施工单位合肥义兴建安公司、临湖三期第三标段施工单位安徽省第一建筑工程公司、出口加工区综合办公楼施工单位安徽省第一建筑工程公司、建工学院排水工程施工单位安徽省国元建工集团有限公司、滨河小区一期东区施工单位安徽常青建设集团有限公司、联想供热一标段施工单位中化二建集团有限公司、联想供热二标段施工单位中化二建集团有限公司、区中小学维修改造施工单位安徽天雁建筑装饰有限公司各违约罚款人民币20xx元。</w:t>
      </w:r>
    </w:p>
    <w:p>
      <w:pPr>
        <w:ind w:left="0" w:right="0" w:firstLine="560"/>
        <w:spacing w:before="450" w:after="450" w:line="312" w:lineRule="auto"/>
      </w:pPr>
      <w:r>
        <w:rPr>
          <w:rFonts w:ascii="宋体" w:hAnsi="宋体" w:eastAsia="宋体" w:cs="宋体"/>
          <w:color w:val="000"/>
          <w:sz w:val="28"/>
          <w:szCs w:val="28"/>
        </w:rPr>
        <w:t xml:space="preserve">三、对承建公安分局培训中心工程、临湖三期第三标段工程、锦绣小学三期工程的施工单位质量安全管理整体评价为“差”。给予施工单位安徽湖滨建设集团金煌建筑安装有限公司、合肥义兴建安公司、合肥市同创建设工程有限公司通报批评并各违约罚款人民币3000元。对于监理不力、审核把关不严，给予安徽人和项目管理有限责任公司、合肥市监理公司、安徽天翰工程咨询有限责任公司、安徽志成建设监理公司通报批评并各违约罚款人民币3000元。</w:t>
      </w:r>
    </w:p>
    <w:p>
      <w:pPr>
        <w:ind w:left="0" w:right="0" w:firstLine="560"/>
        <w:spacing w:before="450" w:after="450" w:line="312" w:lineRule="auto"/>
      </w:pPr>
      <w:r>
        <w:rPr>
          <w:rFonts w:ascii="宋体" w:hAnsi="宋体" w:eastAsia="宋体" w:cs="宋体"/>
          <w:color w:val="000"/>
          <w:sz w:val="28"/>
          <w:szCs w:val="28"/>
        </w:rPr>
        <w:t xml:space="preserve">请各项目违约单位到行政财务部缴纳违约罚款。各施工单位于20xx年8月15日前整改完毕，逾期没有整改完毕的单位将加重处罚。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合肥经济技术开发区重点工程建设管理局</w:t>
      </w:r>
    </w:p>
    <w:p>
      <w:pPr>
        <w:ind w:left="0" w:right="0" w:firstLine="560"/>
        <w:spacing w:before="450" w:after="450" w:line="312" w:lineRule="auto"/>
      </w:pPr>
      <w:r>
        <w:rPr>
          <w:rFonts w:ascii="宋体" w:hAnsi="宋体" w:eastAsia="宋体" w:cs="宋体"/>
          <w:color w:val="000"/>
          <w:sz w:val="28"/>
          <w:szCs w:val="28"/>
        </w:rPr>
        <w:t xml:space="preserve">八月二日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质量处罚通报该如何回复篇七</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质量处罚通报该如何回复篇八</w:t>
      </w:r>
    </w:p>
    <w:p>
      <w:pPr>
        <w:ind w:left="0" w:right="0" w:firstLine="560"/>
        <w:spacing w:before="450" w:after="450" w:line="312" w:lineRule="auto"/>
      </w:pPr>
      <w:r>
        <w:rPr>
          <w:rFonts w:ascii="宋体" w:hAnsi="宋体" w:eastAsia="宋体" w:cs="宋体"/>
          <w:color w:val="000"/>
          <w:sz w:val="28"/>
          <w:szCs w:val="28"/>
        </w:rPr>
        <w:t xml:space="preserve">工程质量提醒各管理人员、班组长：</w:t>
      </w:r>
    </w:p>
    <w:p>
      <w:pPr>
        <w:ind w:left="0" w:right="0" w:firstLine="560"/>
        <w:spacing w:before="450" w:after="450" w:line="312" w:lineRule="auto"/>
      </w:pPr>
      <w:r>
        <w:rPr>
          <w:rFonts w:ascii="宋体" w:hAnsi="宋体" w:eastAsia="宋体" w:cs="宋体"/>
          <w:color w:val="000"/>
          <w:sz w:val="28"/>
          <w:szCs w:val="28"/>
        </w:rPr>
        <w:t xml:space="preserve">安全生产是工程建设过程中的重中之重，加强安全管理不仅是项目部管理人员的大事也是全体职工的大事，有了安全生产才能保证我们的工程能顺利进行，为此项目部在20xx年2月25日项目部的生产例会上下发了《安全生产文明施处罚条例》并同承包班组长签订了《安全生产责任书》，但经过几天的观察和多次同班组长口头重申效果还是不佳，说明我们的管理人员及班组长对安全生产的意识认识不够和执行不力，现场仍然发现有80%的职工戴帽不扣带，为了确保项目部制度的严肃性和管理制度的有效实施，现项目部再次提出处罚和警告，具体如下：</w:t>
      </w:r>
    </w:p>
    <w:p>
      <w:pPr>
        <w:ind w:left="0" w:right="0" w:firstLine="560"/>
        <w:spacing w:before="450" w:after="450" w:line="312" w:lineRule="auto"/>
      </w:pPr>
      <w:r>
        <w:rPr>
          <w:rFonts w:ascii="宋体" w:hAnsi="宋体" w:eastAsia="宋体" w:cs="宋体"/>
          <w:color w:val="000"/>
          <w:sz w:val="28"/>
          <w:szCs w:val="28"/>
        </w:rPr>
        <w:t xml:space="preserve">1.20xx年2月29日上午8：30分现场抽查，在8#楼地下室施工的木工、钢筋工戴帽不扣带达90%，在4#地库上运钢管的架子工带帽不扣带，其它各栋楼施工的木工、钢筋工也有同样的象现，为此项目部作如下处罚;①安全员身为安全生产的主要责任人管理不严，力度不够，处罚安全员100元，如现场还没改进将双倍处罚;②8#楼栋号长对本楼的安全管理不到位，安全生产不重视估处罚8#楼栋号长50元。③架子承包组长对项目部的制度执行不力，组长带头戴帽不扣带估处罚100元。④在8#楼施工的钢筋组组长、木工组组长班前安全生产教育交底不清，为进度而放松安全估处罚承包组长各200元，如果还是我行我素，要求安全员按《安全生产处罚条例》第1条执行。⑤对其它各栋栋号长和班组长提出警告，加强力度管好本楼工作。否则同样处罚。</w:t>
      </w:r>
    </w:p>
    <w:p>
      <w:pPr>
        <w:ind w:left="0" w:right="0" w:firstLine="560"/>
        <w:spacing w:before="450" w:after="450" w:line="312" w:lineRule="auto"/>
      </w:pPr>
      <w:r>
        <w:rPr>
          <w:rFonts w:ascii="宋体" w:hAnsi="宋体" w:eastAsia="宋体" w:cs="宋体"/>
          <w:color w:val="000"/>
          <w:sz w:val="28"/>
          <w:szCs w:val="28"/>
        </w:rPr>
        <w:t xml:space="preserve">2.各工种的承包组长对工程质量要提上日式议程，经现场检查，各栋楼工程质量与项目部的下发的《质量控制处罚条例》规定有很大的差距，请各班组长根据条例自查自纠，各栋号长要亲查，对不合格的，要求班组限期整改，否则项目部一律按质量控制处罚条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旭日学府项目部</w:t>
      </w:r>
    </w:p>
    <w:p>
      <w:pPr>
        <w:ind w:left="0" w:right="0" w:firstLine="560"/>
        <w:spacing w:before="450" w:after="450" w:line="312" w:lineRule="auto"/>
      </w:pPr>
      <w:r>
        <w:rPr>
          <w:rFonts w:ascii="宋体" w:hAnsi="宋体" w:eastAsia="宋体" w:cs="宋体"/>
          <w:color w:val="000"/>
          <w:sz w:val="28"/>
          <w:szCs w:val="28"/>
        </w:rPr>
        <w:t xml:space="preserve">年2月29日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质量处罚通报该如何回复篇九</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质量处罚通报该如何回复篇十</w:t>
      </w:r>
    </w:p>
    <w:p>
      <w:pPr>
        <w:ind w:left="0" w:right="0" w:firstLine="560"/>
        <w:spacing w:before="450" w:after="450" w:line="312" w:lineRule="auto"/>
      </w:pPr>
      <w:r>
        <w:rPr>
          <w:rFonts w:ascii="宋体" w:hAnsi="宋体" w:eastAsia="宋体" w:cs="宋体"/>
          <w:color w:val="000"/>
          <w:sz w:val="28"/>
          <w:szCs w:val="28"/>
        </w:rPr>
        <w:t xml:space="preserve">为切实贯彻落实总局“两个专项活动”的有关要求和支局长在半年总结会上的指示精神，保证口岸卫生处理工作的质量和安全，推进此项业务的科学发展，总局在前期工作的基础上组织开展了“口岸卫生处理质量安全监督检查活动”，现将有关情况通报如下：</w:t>
      </w:r>
    </w:p>
    <w:p>
      <w:pPr>
        <w:ind w:left="0" w:right="0" w:firstLine="560"/>
        <w:spacing w:before="450" w:after="450" w:line="312" w:lineRule="auto"/>
      </w:pPr>
      <w:r>
        <w:rPr>
          <w:rFonts w:ascii="宋体" w:hAnsi="宋体" w:eastAsia="宋体" w:cs="宋体"/>
          <w:color w:val="000"/>
          <w:sz w:val="28"/>
          <w:szCs w:val="28"/>
        </w:rPr>
        <w:t xml:space="preserve">一、监督检查开展情况</w:t>
      </w:r>
    </w:p>
    <w:p>
      <w:pPr>
        <w:ind w:left="0" w:right="0" w:firstLine="560"/>
        <w:spacing w:before="450" w:after="450" w:line="312" w:lineRule="auto"/>
      </w:pPr>
      <w:r>
        <w:rPr>
          <w:rFonts w:ascii="宋体" w:hAnsi="宋体" w:eastAsia="宋体" w:cs="宋体"/>
          <w:color w:val="000"/>
          <w:sz w:val="28"/>
          <w:szCs w:val="28"/>
        </w:rPr>
        <w:t xml:space="preserve">5月份，总局下发了《关于印发的通知》(国质检卫〔20xx〕281号，以下简称方案)，要求各直属局按照方案的要求认真组织开展自查工作，并按照监督检查打分表对有关单位的工作情况进行评分，查找存在的问题和不足，于7月31日前上报自查工作报告以及年度质量分析报告(去年7月1日至今年6月30日)。文件下发后，各直属局高度重视，立即行动，制定方案和计划，严格按照文件要求开展自查工作。9月12日至20日，总局在各局自查的基础上抽调系统内专家组成6个检查组，抽取12个直属局对其自查情况进行督导检查。检查组按照评分表的要求，通过召开见面会、听取汇报、查阅资料、现场核对、理论测试、随机检查等方式，共检查了12个直属局、22个分支机构及13个卫生处理单位(22个作业点)的工作情况。</w:t>
      </w:r>
    </w:p>
    <w:p>
      <w:pPr>
        <w:ind w:left="0" w:right="0" w:firstLine="560"/>
        <w:spacing w:before="450" w:after="450" w:line="312" w:lineRule="auto"/>
      </w:pPr>
      <w:r>
        <w:rPr>
          <w:rFonts w:ascii="宋体" w:hAnsi="宋体" w:eastAsia="宋体" w:cs="宋体"/>
          <w:color w:val="000"/>
          <w:sz w:val="28"/>
          <w:szCs w:val="28"/>
        </w:rPr>
        <w:t xml:space="preserve">二、监督检查结果</w:t>
      </w:r>
    </w:p>
    <w:p>
      <w:pPr>
        <w:ind w:left="0" w:right="0" w:firstLine="560"/>
        <w:spacing w:before="450" w:after="450" w:line="312" w:lineRule="auto"/>
      </w:pPr>
      <w:r>
        <w:rPr>
          <w:rFonts w:ascii="宋体" w:hAnsi="宋体" w:eastAsia="宋体" w:cs="宋体"/>
          <w:color w:val="000"/>
          <w:sz w:val="28"/>
          <w:szCs w:val="28"/>
        </w:rPr>
        <w:t xml:space="preserve">按照监督检查评分标准，被检查单位分为两类：一类为监管单位，包括直属局及其分支机构，得分90分(含)以上为良好， 70分(含)到90分为合格，70分以下为不合格;一类为卫生处理单位，得分80分(含)以上为合格， 60分(含)到80分为限期整改，60分以下为停业整顿。在抽查的12个直属局中，宁波、厦门两局评定为良好，其余评定为合格，无不合格;分支机构中宁波北仑局、大榭局及厦门海沧局3个局评定为良好，其余评定为合格，无不合格;卫生处理单位均评定为合格。检查共发现各类问题和隐患147项，均提出了相应的整改意见和建议。</w:t>
      </w:r>
    </w:p>
    <w:p>
      <w:pPr>
        <w:ind w:left="0" w:right="0" w:firstLine="560"/>
        <w:spacing w:before="450" w:after="450" w:line="312" w:lineRule="auto"/>
      </w:pPr>
      <w:r>
        <w:rPr>
          <w:rFonts w:ascii="宋体" w:hAnsi="宋体" w:eastAsia="宋体" w:cs="宋体"/>
          <w:color w:val="000"/>
          <w:sz w:val="28"/>
          <w:szCs w:val="28"/>
        </w:rPr>
        <w:t xml:space="preserve">三、好的经验及做法</w:t>
      </w:r>
    </w:p>
    <w:p>
      <w:pPr>
        <w:ind w:left="0" w:right="0" w:firstLine="560"/>
        <w:spacing w:before="450" w:after="450" w:line="312" w:lineRule="auto"/>
      </w:pPr>
      <w:r>
        <w:rPr>
          <w:rFonts w:ascii="宋体" w:hAnsi="宋体" w:eastAsia="宋体" w:cs="宋体"/>
          <w:color w:val="000"/>
          <w:sz w:val="28"/>
          <w:szCs w:val="28"/>
        </w:rPr>
        <w:t xml:space="preserve">督导检查过程中特别是总局抽查过程中，检查组发现、总结了许多好的经验和做法，值得进一步总结、巩固和推广。一是宁波局通过提前申请，处理、查验前置判定，将需处理集装箱卸船时直接处理，不但提高了卫生处理贡献率(从20xx年的75.7%上升到20xx年上半年的87.1%)，还大大节省了通关时间和移箱费用(平均缩短通检时间2至3天，平均降低物流运营成本3500万/年)。二是黑龙江局定期召开卫生处理工作研讨会，加强了卫生处理监管部门与从业单位联络沟通，推动了卫生处理工作的发展。三是厦门局充分利用和发挥电子检验检疫系统优势，把对入出境交通工具、集装箱、货物、快件等的检疫查验和卫生处理要求转化成电子指令，实时维护到集中审单系统中，极大提升了口岸卫生检疫工作的电子把关和业务指导水平，该局还组织开发了“口岸卫生处理从业人员在线考试系统”和“卫生处理业务上报系统”，进一步规范了卫生处理从业人员岗前培训考核工作，提升了卫生处理监管工作质量。四是深圳局自主研发的“闸口自动化查验与消毒处理系统”，具有全自动配药、全自动箱体外表面和箱内消毒处理、视频监控、远程操控等功能，实现了卫生处理的高效率、零间断、绿色环保及自动统计。</w:t>
      </w:r>
    </w:p>
    <w:p>
      <w:pPr>
        <w:ind w:left="0" w:right="0" w:firstLine="560"/>
        <w:spacing w:before="450" w:after="450" w:line="312" w:lineRule="auto"/>
      </w:pPr>
      <w:r>
        <w:rPr>
          <w:rFonts w:ascii="宋体" w:hAnsi="宋体" w:eastAsia="宋体" w:cs="宋体"/>
          <w:color w:val="000"/>
          <w:sz w:val="28"/>
          <w:szCs w:val="28"/>
        </w:rPr>
        <w:t xml:space="preserve">四、问题及原因分析</w:t>
      </w:r>
    </w:p>
    <w:p>
      <w:pPr>
        <w:ind w:left="0" w:right="0" w:firstLine="560"/>
        <w:spacing w:before="450" w:after="450" w:line="312" w:lineRule="auto"/>
      </w:pPr>
      <w:r>
        <w:rPr>
          <w:rFonts w:ascii="宋体" w:hAnsi="宋体" w:eastAsia="宋体" w:cs="宋体"/>
          <w:color w:val="000"/>
          <w:sz w:val="28"/>
          <w:szCs w:val="28"/>
        </w:rPr>
        <w:t xml:space="preserve">通过监督检查，查找出了口岸卫生处理工作中存在的一些问题和不足，归纳起来主要包括以下几方面。</w:t>
      </w:r>
    </w:p>
    <w:p>
      <w:pPr>
        <w:ind w:left="0" w:right="0" w:firstLine="560"/>
        <w:spacing w:before="450" w:after="450" w:line="312" w:lineRule="auto"/>
      </w:pPr>
      <w:r>
        <w:rPr>
          <w:rFonts w:ascii="宋体" w:hAnsi="宋体" w:eastAsia="宋体" w:cs="宋体"/>
          <w:color w:val="000"/>
          <w:sz w:val="28"/>
          <w:szCs w:val="28"/>
        </w:rPr>
        <w:t xml:space="preserve">(一)体制方面的问题。由于体制上的原因，检验检疫机构目前仍然是按照差额预算管理，各局必须自行筹措部分经费用于维持机构的正常运转，而作为经营服务性收入的重要来源，卫生处理单位成了各局创收的重要途径，导致部分单位对卫生处理的定位产生偏差，片面追求经济效益和成本核算，只顾产出不顾投入，不用药、少用药的现象还较为普遍，用于质量控制、效果评价的设施设备如残留检测仪等存在缺失。另外，卫生处理监管人员配备不足，专业人员比例较低，许多人员没有专业背景，业务水平参差不齐，理论考试中成绩最好的100分，最低的只有60多分，执法和管理意识缺乏。</w:t>
      </w:r>
    </w:p>
    <w:p>
      <w:pPr>
        <w:ind w:left="0" w:right="0" w:firstLine="560"/>
        <w:spacing w:before="450" w:after="450" w:line="312" w:lineRule="auto"/>
      </w:pPr>
      <w:r>
        <w:rPr>
          <w:rFonts w:ascii="宋体" w:hAnsi="宋体" w:eastAsia="宋体" w:cs="宋体"/>
          <w:color w:val="000"/>
          <w:sz w:val="28"/>
          <w:szCs w:val="28"/>
        </w:rPr>
        <w:t xml:space="preserve">(二)认识方面的问题。一是不能正确认识把关和服务的关系。近年来，口岸出入境业务量大幅度增加，货主基于成本考虑，都希望能快进快出，而卫生处理需要有一定时间才能达到处理效果，快速通关与卫生处理之间的矛盾日益突现，部分单位不能正确把握把关和服务的关系，过度提倡服务，未认识到卫生处理是卫生检疫技术执法的重要环节和重要技术支撑，迁就货主或代理单位，在处理方法选择上片面强调时间和效率，忽视对处理效果的评判，影响卫生处理工作质量和安全。二是不能正确认识质量分析和效果评价的作用。质量分析和效果评价是保证和提升卫生处理工作质量安全的重要保证，按照总局要求，各局需对卫生处理工作进行质量分析并提交年度质量分析报告，但从检查情况来看，各局对此项工作并没有足够重视，许多局的质量分析报告写成了工作总结，缺少数据对比、原因分析、存在问题、问题剖析、解决思路等要素，针对性及指导性较差，效果评价方面也是如此，大多数单位仅仅停留在审核用药量和监督操作过程上，浓度检测、残留检测、微生物杀灭率检测等开展范围不广，频次较低，许多单位未配备必要的浓度和残留检测仪，或检测仪器未及时校准，大部分局未配备或指定卫生处理实验室。</w:t>
      </w:r>
    </w:p>
    <w:p>
      <w:pPr>
        <w:ind w:left="0" w:right="0" w:firstLine="560"/>
        <w:spacing w:before="450" w:after="450" w:line="312" w:lineRule="auto"/>
      </w:pPr>
      <w:r>
        <w:rPr>
          <w:rFonts w:ascii="宋体" w:hAnsi="宋体" w:eastAsia="宋体" w:cs="宋体"/>
          <w:color w:val="000"/>
          <w:sz w:val="28"/>
          <w:szCs w:val="28"/>
        </w:rPr>
        <w:t xml:space="preserve">(三)规范方面的问题。现行法律法规已不能适应当前形势的需要，部分行业标准针对性、指导性较差，部门规章和规范性文件未能完全、有效覆盖工作的各个环节，无法规范工作的全过程并提供足够支持，加上各局习惯于延续以往的固定做法，导致目前卫生处理工作开展过程中存在一些问题。一是工作依据不充分。部分陆路口岸卫生处理主要是对车辆外表面进行喷洒，形象较好，但细究处理依据，大都较为含糊，航空器消毒也是如此，处理缺乏充分的依据，很多只是笼统的以“来自疫区”带过，表述不清楚、不严谨。二是处理方法不科学、不统一。对同一来源地的同类货物，不同口岸的处理方法不同。个别局处理工作针对性不强，措施单一，对废旧物品(如废纸)进行喷洒消毒而不是熏蒸处理，不能有效地除虫、除鼠，处理效果较差。三是档案文书报告等不规范。卫生处理通知书填写不规范、不严谨，主送单位、指证判定、处理依据、处理目的等错误或者含糊，有的甚至前后矛盾。药品使用中涉及的原始记录填写不一致、不完整或原始记录不全、缺失。自查工作总结报告质量不高，个别局不能按时上交。</w:t>
      </w:r>
    </w:p>
    <w:p>
      <w:pPr>
        <w:ind w:left="0" w:right="0" w:firstLine="560"/>
        <w:spacing w:before="450" w:after="450" w:line="312" w:lineRule="auto"/>
      </w:pPr>
      <w:r>
        <w:rPr>
          <w:rFonts w:ascii="宋体" w:hAnsi="宋体" w:eastAsia="宋体" w:cs="宋体"/>
          <w:color w:val="000"/>
          <w:sz w:val="28"/>
          <w:szCs w:val="28"/>
        </w:rPr>
        <w:t xml:space="preserve">五、下一步工作要求</w:t>
      </w:r>
    </w:p>
    <w:p>
      <w:pPr>
        <w:ind w:left="0" w:right="0" w:firstLine="560"/>
        <w:spacing w:before="450" w:after="450" w:line="312" w:lineRule="auto"/>
      </w:pPr>
      <w:r>
        <w:rPr>
          <w:rFonts w:ascii="宋体" w:hAnsi="宋体" w:eastAsia="宋体" w:cs="宋体"/>
          <w:color w:val="000"/>
          <w:sz w:val="28"/>
          <w:szCs w:val="28"/>
        </w:rPr>
        <w:t xml:space="preserve">针对上述问题以及问题产生的原因，下一步要重点做好以下几方面工作：</w:t>
      </w:r>
    </w:p>
    <w:p>
      <w:pPr>
        <w:ind w:left="0" w:right="0" w:firstLine="560"/>
        <w:spacing w:before="450" w:after="450" w:line="312" w:lineRule="auto"/>
      </w:pPr>
      <w:r>
        <w:rPr>
          <w:rFonts w:ascii="宋体" w:hAnsi="宋体" w:eastAsia="宋体" w:cs="宋体"/>
          <w:color w:val="000"/>
          <w:sz w:val="28"/>
          <w:szCs w:val="28"/>
        </w:rPr>
        <w:t xml:space="preserve">(一)提高对卫生处理工作的认识。</w:t>
      </w:r>
    </w:p>
    <w:p>
      <w:pPr>
        <w:ind w:left="0" w:right="0" w:firstLine="560"/>
        <w:spacing w:before="450" w:after="450" w:line="312" w:lineRule="auto"/>
      </w:pPr>
      <w:r>
        <w:rPr>
          <w:rFonts w:ascii="宋体" w:hAnsi="宋体" w:eastAsia="宋体" w:cs="宋体"/>
          <w:color w:val="000"/>
          <w:sz w:val="28"/>
          <w:szCs w:val="28"/>
        </w:rPr>
        <w:t xml:space="preserve">一是要认真贯彻落实总局领导指示精神，扭转定位偏差，切实将卫生处理工作作为卫生检疫技术支撑加以强化，提升质量安全意识，落实质量安全要求。二是要积极配置残留检测仪等效果评价设施设备，保证每个有卫生处理业务的口岸都能够开展必要的效果评价工作。三是要加强监管人员配备，提高专业人员比例，各卫生处理单位的管理层要配备较高比例的专业人员。四是要认真落实质量分析要求，积极开展高质量的质量分析工作，使之成为指导工作开展的重要基础。五是鼓励各局建立和指定卫生处理实验室，为效果评价提供必要的技术保障。</w:t>
      </w:r>
    </w:p>
    <w:p>
      <w:pPr>
        <w:ind w:left="0" w:right="0" w:firstLine="560"/>
        <w:spacing w:before="450" w:after="450" w:line="312" w:lineRule="auto"/>
      </w:pPr>
      <w:r>
        <w:rPr>
          <w:rFonts w:ascii="宋体" w:hAnsi="宋体" w:eastAsia="宋体" w:cs="宋体"/>
          <w:color w:val="000"/>
          <w:sz w:val="28"/>
          <w:szCs w:val="28"/>
        </w:rPr>
        <w:t xml:space="preserve">(二)认真落实整改要求。</w:t>
      </w:r>
    </w:p>
    <w:p>
      <w:pPr>
        <w:ind w:left="0" w:right="0" w:firstLine="560"/>
        <w:spacing w:before="450" w:after="450" w:line="312" w:lineRule="auto"/>
      </w:pPr>
      <w:r>
        <w:rPr>
          <w:rFonts w:ascii="宋体" w:hAnsi="宋体" w:eastAsia="宋体" w:cs="宋体"/>
          <w:color w:val="000"/>
          <w:sz w:val="28"/>
          <w:szCs w:val="28"/>
        </w:rPr>
        <w:t xml:space="preserve">一是要认真梳理检查中发现的问题和不足，分析产生的原因，确定整改措施。二是要制定相应的工作计划，明确时间进度，落实责任单位和责任人，切实保证整改效果。三是按时上报整改工作报告，各局特别是被检查的局要在12月底前上报整改工作报告。</w:t>
      </w:r>
    </w:p>
    <w:p>
      <w:pPr>
        <w:ind w:left="0" w:right="0" w:firstLine="560"/>
        <w:spacing w:before="450" w:after="450" w:line="312" w:lineRule="auto"/>
      </w:pPr>
      <w:r>
        <w:rPr>
          <w:rFonts w:ascii="宋体" w:hAnsi="宋体" w:eastAsia="宋体" w:cs="宋体"/>
          <w:color w:val="000"/>
          <w:sz w:val="28"/>
          <w:szCs w:val="28"/>
        </w:rPr>
        <w:t xml:space="preserve">(三)加强卫生处理监管。</w:t>
      </w:r>
    </w:p>
    <w:p>
      <w:pPr>
        <w:ind w:left="0" w:right="0" w:firstLine="560"/>
        <w:spacing w:before="450" w:after="450" w:line="312" w:lineRule="auto"/>
      </w:pPr>
      <w:r>
        <w:rPr>
          <w:rFonts w:ascii="宋体" w:hAnsi="宋体" w:eastAsia="宋体" w:cs="宋体"/>
          <w:color w:val="000"/>
          <w:sz w:val="28"/>
          <w:szCs w:val="28"/>
        </w:rPr>
        <w:t xml:space="preserve">一是总局将进一步制定完善工作规范，梳理修订行业标准，加强教育培训。二是各局要进一步加强对卫生处理工作的监管，严格卫生处理工作依据，确保所依据的法律法规和规章等规范、合理。三是各局要在保证质量安全的基础上，根据不同的处理对象科学选择处理方法，保证卫生处理工作效果。四是各单位要进一步规范档案文书管理，保证工作记录、单证、报告等真实、准确、规范、科学。</w:t>
      </w:r>
    </w:p>
    <w:p>
      <w:pPr>
        <w:ind w:left="0" w:right="0" w:firstLine="560"/>
        <w:spacing w:before="450" w:after="450" w:line="312" w:lineRule="auto"/>
      </w:pPr>
      <w:r>
        <w:rPr>
          <w:rFonts w:ascii="宋体" w:hAnsi="宋体" w:eastAsia="宋体" w:cs="宋体"/>
          <w:color w:val="000"/>
          <w:sz w:val="28"/>
          <w:szCs w:val="28"/>
        </w:rPr>
        <w:t xml:space="preserve">(四)严格自查工作。</w:t>
      </w:r>
    </w:p>
    <w:p>
      <w:pPr>
        <w:ind w:left="0" w:right="0" w:firstLine="560"/>
        <w:spacing w:before="450" w:after="450" w:line="312" w:lineRule="auto"/>
      </w:pPr>
      <w:r>
        <w:rPr>
          <w:rFonts w:ascii="宋体" w:hAnsi="宋体" w:eastAsia="宋体" w:cs="宋体"/>
          <w:color w:val="000"/>
          <w:sz w:val="28"/>
          <w:szCs w:val="28"/>
        </w:rPr>
        <w:t xml:space="preserve">一是要严格按照方案的要求，在各自范围内认真组织开展自查工作。二是要及时对自查工作进行总结并按时上报报告。三是要切实提高总结报告质量，报告至少应包括工作开展情况以及检查的结果、结论、存在的问题和下一步工作计划等。</w:t>
      </w:r>
    </w:p>
    <w:p>
      <w:pPr>
        <w:ind w:left="0" w:right="0" w:firstLine="560"/>
        <w:spacing w:before="450" w:after="450" w:line="312" w:lineRule="auto"/>
      </w:pPr>
      <w:r>
        <w:rPr>
          <w:rFonts w:ascii="宋体" w:hAnsi="宋体" w:eastAsia="宋体" w:cs="宋体"/>
          <w:color w:val="000"/>
          <w:sz w:val="28"/>
          <w:szCs w:val="28"/>
        </w:rPr>
        <w:t xml:space="preserve">(五)加强培训和交流。</w:t>
      </w:r>
    </w:p>
    <w:p>
      <w:pPr>
        <w:ind w:left="0" w:right="0" w:firstLine="560"/>
        <w:spacing w:before="450" w:after="450" w:line="312" w:lineRule="auto"/>
      </w:pPr>
      <w:r>
        <w:rPr>
          <w:rFonts w:ascii="宋体" w:hAnsi="宋体" w:eastAsia="宋体" w:cs="宋体"/>
          <w:color w:val="000"/>
          <w:sz w:val="28"/>
          <w:szCs w:val="28"/>
        </w:rPr>
        <w:t xml:space="preserve">一是要严格落实培训要求，制定相关培训制度，重点加强对各级卫生处理监管人员的培训。二是要结合本局实际情况，定期开展应急演练，提升应急能力。三是各直属局特别是沿海局和内陆局间要加强横向沟通和交流，分享好的经验和做法，实现信息和资源的共享，促进口岸卫生处理整体水平的提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质量不合格处罚通告 质量处罚通报该如何回复篇十一</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2024-10-06T05:52:30+08:00</dcterms:created>
  <dcterms:modified xsi:type="dcterms:W3CDTF">2024-10-06T05:52:30+08:00</dcterms:modified>
</cp:coreProperties>
</file>

<file path=docProps/custom.xml><?xml version="1.0" encoding="utf-8"?>
<Properties xmlns="http://schemas.openxmlformats.org/officeDocument/2006/custom-properties" xmlns:vt="http://schemas.openxmlformats.org/officeDocument/2006/docPropsVTypes"/>
</file>