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2024年幼师一周个人总结 幼师一周总结与感悟(四篇)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我们写心得感悟要注意的内容有什么呢？下面小编给大家带来关于学习心得感悟范文，希望会对大家的工作与学习有所帮助。幼师一周个人总结 幼师一周总结与感悟...</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幼师一周个人总结 幼师一周总结与感悟篇一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幼师一周个人总结 幼师一周总结与感悟篇二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4"/>
          <w:szCs w:val="34"/>
          <w:b w:val="1"/>
          <w:bCs w:val="1"/>
        </w:rPr>
        <w:t xml:space="preserve">幼师一周个人总结 幼师一周总结与感悟篇三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幼师一周个人总结 幼师一周总结与感悟篇四</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2024-09-20T20:29:42+08:00</dcterms:created>
  <dcterms:modified xsi:type="dcterms:W3CDTF">2024-09-20T20:29:42+08:00</dcterms:modified>
</cp:coreProperties>
</file>

<file path=docProps/custom.xml><?xml version="1.0" encoding="utf-8"?>
<Properties xmlns="http://schemas.openxmlformats.org/officeDocument/2006/custom-properties" xmlns:vt="http://schemas.openxmlformats.org/officeDocument/2006/docPropsVTypes"/>
</file>